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developing web and mobile applications, specializing in building and optimizing REST APIs and data pipelines. Proven ability to collaborate across teams, leverage advanced technologies, and drive sustainable solutions in the energy sector. Strong expertise in cloud-native architectures and implementing strategic AI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SQL,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Spring Boot, Django, React, Pandas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 &amp; Pipelines:</w:t>
      </w:r>
      <w:r>
        <w:rPr>
          <w:rFonts w:ascii="Arial" w:hAnsi="Arial" w:cs="Arial"/>
          <w:color w:val="434343" w:themeColor="text1" w:themeShade="BF"/>
          <w:sz w:val="20"/>
          <w:szCs w:val="20"/>
        </w:rPr>
        <w:t xml:space="preserve"> DBT, Apache Airflow, Snowflake, MongoDB,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Science &amp; Analytics:</w:t>
      </w:r>
      <w:r>
        <w:rPr>
          <w:rFonts w:ascii="Arial" w:hAnsi="Arial" w:cs="Arial"/>
          <w:color w:val="434343" w:themeColor="text1" w:themeShade="BF"/>
          <w:sz w:val="20"/>
          <w:szCs w:val="20"/>
        </w:rPr>
        <w:t xml:space="preserve"> Jupyter, Streamlit, NumPy, SciPy, Tableau</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an industry-leading electricity cost modeling </w:t>
      </w:r>
      <w:r>
        <w:rPr>
          <w:rFonts w:ascii="Arial" w:hAnsi="Arial" w:cs="Arial"/>
          <w:b w:val="1"/>
          <w:color w:val="434343" w:themeColor="text1" w:themeShade="BF"/>
          <w:sz w:val="20"/>
          <w:szCs w:val="20"/>
        </w:rPr>
        <w:t xml:space="preserve">REST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advanced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to optimize energy cost simulations across various customer sectors.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w:t>
      </w:r>
      <w:r>
        <w:rPr>
          <w:rFonts w:ascii="Arial" w:hAnsi="Arial" w:cs="Arial"/>
          <w:b w:val="1"/>
          <w:color w:val="434343" w:themeColor="text1" w:themeShade="BF"/>
          <w:sz w:val="20"/>
          <w:szCs w:val="20"/>
        </w:rPr>
        <w:t xml:space="preserve">DBT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 pipelines, enhancing the data processing capabilities of the existing </w:t>
      </w:r>
      <w:r>
        <w:rPr>
          <w:rFonts w:ascii="Arial" w:hAnsi="Arial" w:cs="Arial"/>
          <w:b w:val="1"/>
          <w:color w:val="434343" w:themeColor="text1" w:themeShade="BF"/>
          <w:sz w:val="20"/>
          <w:szCs w:val="20"/>
        </w:rPr>
        <w:t xml:space="preserve">analytics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improving efficiency and reducing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translate product requirements from Subject Matter Experts into clear engineering-ready designs and effective implementation plans that ensured alignment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technical design reviews, promoting best practices among team members, which resulted in more efficient and maintainable code while supporting a culture of continuous improvement within the squad.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deploy scalable applications, ensuring high availability and redundancy in line with best practices and facilitating seamless integrations with third-party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microservices using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application development and enabling modular and flexible architectures for handling large datasets and complex computations.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mentored junior engineers on engineering principles and best practices, fostering an environment of growth and collaboration while enhancing team productivity and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strategies with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orchestrate deployments, optimizing resource management and ensuring smooth scalability for operations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strategic adoption of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enhancing data insights through the integration of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models to drive decision-making processes in energy management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workshops and ideation sessions to engage diverse perspectives in problem-solving, resulting in innovative approaches to tackling critical energy challenges for enterprise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Strengthened documentation processes within the team, leading to clearer communication of project progress and expectations, which ultimately improved stakeholder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an open-source energy management tool, collaborating with external developers to enhance system capabilities and foster community involvement in sustainable solutions.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t>
      </w:r>
      <w:r>
        <w:rPr>
          <w:rFonts w:ascii="Arial" w:hAnsi="Arial" w:cs="Arial"/>
          <w:b w:val="1"/>
          <w:bCs w:val="1"/>
          <w:color w:val="434343" w:themeColor="text1" w:themeShade="BF"/>
          <w:sz w:val="20"/>
        </w:rPr>
        <w:t xml:space="preserve">web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experience and performance optimization, leading to increased customer engagement and satisfaction with our data analytics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robust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access and functional integration, ensuring reliable communication between various systems while adhering to best coding practices and security protocols throughout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 schemas and implemented complex queries to enhance data retrieval efficiency and accuracy, which significantly improved overall system responsiveness and data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a team to deploy cloud-based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CI/CD practices to facilitate quick deployment cycles and iterative development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development processes by leveraging automation tools such as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fostering a culture of continuous integration and delivery that promoted faster time-to-market and lower error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data visualizations using libraries like </w:t>
      </w:r>
      <w:r>
        <w:rPr>
          <w:rFonts w:ascii="Arial" w:hAnsi="Arial" w:cs="Arial"/>
          <w:b w:val="1"/>
          <w:bCs w:val="1"/>
          <w:color w:val="434343" w:themeColor="text1" w:themeShade="BF"/>
          <w:sz w:val="20"/>
        </w:rPr>
        <w:t xml:space="preserve">D3.js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team’s ability to provide compelling insights into energy consumption trends and sustainability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managing code repositories effectively across team members to maintain project integrity and track changes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Agile methodology practices to ensure timely sprint deliverables, focusing on customer feedback and iterative improvement to hardware integration projects with business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Effectively communicated technical concepts to non-technical stakeholders, enhancing their understanding of product capabilities and how to leverage them for operational efficiency.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building customer-facing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Software Engineer, implementing core features that addressed user needs in energy management dashboards, which greatly enhanced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rigorous QA process, addressing bugs and optimizing functionalities in the applications, ensuring that customers received reliable updates and a seamless experience throughout.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building APIs to integrate various third-party services into our main applications, allowing for extended functionalities and enhanced utility service offerings to clients in real-time.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deployment scripts using </w:t>
      </w:r>
      <w:r>
        <w:rPr>
          <w:rFonts w:ascii="Arial" w:hAnsi="Arial" w:cs="Arial"/>
          <w:b w:val="1"/>
          <w:bCs w:val="1"/>
          <w:color w:val="434343" w:themeColor="text1" w:themeShade="BF"/>
          <w:sz w:val="20"/>
        </w:rPr>
        <w:t xml:space="preserve">Continuous Integration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/Continuous Deployment (CI/CD) practices, which accelerated the development lifecycle and improved feedback loops during product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within the application frameworks, proactively identifying and addressing vulnerabilities, contributing to a safer application environment for users and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technical documentation for newly developed features to aid in onboarding new team members and provide a clear overview for future developments.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in a highly collaborative environment that grew the direct engineering team from 5 to 10 contributors, significantly expanding development and support capabilities across the organization.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