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building scalable web and mobile applications, focusing on data engineering and analytics tools. Proven success in leading cross-functional teams and defining enterprise data architecture with a commitment to data governance and quality. Expertise in cloud data ecosystems, data modeling, and implementing robust data solutions. Excellent collaboration and mentorship skills, driving innovation through technical leadership.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Scala, SQL, TypeScript,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S3, Amazon Redshift, Snowflake, Apache Airflow, Apache Kafka, Databricks, Apache Spark, Google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 &amp; Governance: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 Vault, Kimball Methodology, Dimensional Modeling, OLTP, OLAP, Data Quality Frameworks, Data Lineage Tools, Schema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Analytical Tools &amp; BI: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Amplitude, Microsoft Power BI, Looker, Metabase, Qlik, Excel, Google Analytics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CI/CD, Terraform, Ansible, Apache NiFi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Splunk, Logstash, Sentry,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an enterprise data architecture that streamlined data ingestion, storage, and processing, ensuring compatibility across various driving applications and aligning with business analytics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stakeholders to define key data metrics and reports, creating a shared understanding that advanced the quality and availability of actionable data for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the development and optimization of robust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significantly enhancing operational efficiency and reducing processing times across analytics workflows without compromising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establishment of data governance frameworks that emphasized ownership, lineage, and access control, ensuring compliance with regulatory standards relevant to sensitive health data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improvements by implementing modern data warehousing solutions that facilitated real-time analytics capabilities, nurturing a more rapid response to dynamic business needs and customer scenarios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provided guidance on best practices in data modeling, pipeline design, and governance techniques that strengthened the skillset within the data engineering team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data quality and monitoring standards that established a single source of truth, enabling consistent cross-functional reporting and analytics for various departments using established data contracts.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cross-team technical initiatives, influencing architectural decisions that impacted organizational objectives, fostering collaboration among data scientists, product owners, and IT support staff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use of machine learning tools integrated into data products, elevating the ability to conduct predictive analytics for customer engagement and driving innovative solutions for chronic condition management pathways.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observability tools to monitor and ensure performance efficiency of data solutions through proactive identification and mitigation strategies for potential bottlenecks in data delivery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an instrumental role in creating scalable, secure data solutions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lakes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semantic layers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tailored for analytics tailored for various health management platforms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as a technical voice in foundational forums, including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Governance Committee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best practices and sustainable solutions that aligned with organizational objectives and values in healthcare.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full-scale data solutions and ensured the integration of data governance practices that empowered all stakeholders to make informed decisions based on accurate business intelligence and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Enabled self-service analytics capabilities for business users by defining data definitions and standards, improving their ability to interact with data-rich environments effectively and ensuring consistency across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quality checks and established monitoring protocols within the data engineering lifecycle that secured data integrity and trustworthiness across all reporting applications and dashboards.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cross-functional teams including product, analytics, and IT to deliver data products that met market needs while ensuring alignment with the technical roadmap set for enterprise-level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Glue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performance and scalability of data workflows, obtaining actionable insights in support of critical decision-making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multi-team initiatives focused on optimizing data retrieval speeds, driving down costs while maximizing resource utilization and enabling agile responses to changing data demands externally and internally.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standardizing data contracts across data teams, leading to improved integration quality and simplifying interaction with multiple data sources and analytics efforts as a whole.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diverse initiatives that encouraged knowledge share and capacity elevation across the team, aiming to boost camaraderie and productivity throughout all data-centric projects undertaken.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emerging engineers on industry-standard data practices and advanced modeling techniques that fostered long-term retention of quality skills within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that effectively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resulting in streamlined deployment processes and more effective integration of big data technologies into company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data models and architectures for applications that encompassed best practices in data management, ensuring reusability across different analytical contexts and operational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efficient and maintainable data pipelines in a microservices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stability and reliability of cloud-based data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engineering teams to define and incorporate business and product requirements seamlessly into data services, positioning applications as user-friendly and leveraging analytical assessments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internal tools to facilitate better data access and analytics, significantly increasing efficiency in operations and delivering high-impact solutions across various departments involved.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design and deployment of a data-driven application feature that improved user engagement metrics and streamlined the end-user experience in healthcare management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wide array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communication between data services and front-end applications, ensuring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format that satisfied modern development standards across platforms.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