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technology leader with 8 years of experience in software development, specializing in architecting web and mobile applications. Demonstrated expertise in Ruby on Rails, modern frontend frameworks, and strategic problem-solving. Adept at driving technical transformations and optimizing system architectures for performance and scalability.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TypeScript, Python,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Ruby on Rails, React, Node.js, Express, Spring Boot,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Infrastructure:</w:t>
      </w:r>
      <w:r>
        <w:rPr>
          <w:rFonts w:ascii="Arial" w:hAnsi="Arial" w:cs="Arial"/>
          <w:color w:val="434343" w:themeColor="text1" w:themeShade="BF"/>
          <w:sz w:val="20"/>
          <w:szCs w:val="20"/>
        </w:rPr>
        <w:t xml:space="preserve"> AWS, Docker, Kubernetes, Heroku, GCP,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Development Tools:</w:t>
      </w:r>
      <w:r>
        <w:rPr>
          <w:rFonts w:ascii="Arial" w:hAnsi="Arial" w:cs="Arial"/>
          <w:color w:val="434343" w:themeColor="text1" w:themeShade="BF"/>
          <w:sz w:val="20"/>
          <w:szCs w:val="20"/>
        </w:rPr>
        <w:t xml:space="preserve"> RSpec, Sidekiq, Jest, Enzyme, Webpack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architectural design and evolution of a proprietary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 ensuring performance, scalability, and maintainability across various macroeconomic challenges faced by the global remote workforce.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matching algorithms and automated vetting processes to enhance platform efficacy, utilizing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data storage and retrieval, thereby streamlining development workflows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performance optimization strategies in the </w:t>
      </w:r>
      <w:r>
        <w:rPr>
          <w:rFonts w:ascii="Arial" w:hAnsi="Arial" w:cs="Arial"/>
          <w:b w:val="1"/>
          <w:color w:val="434343" w:themeColor="text1" w:themeShade="BF"/>
          <w:sz w:val="20"/>
          <w:szCs w:val="20"/>
        </w:rPr>
        <w:t xml:space="preserve">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stack, addressing N+1 query issues and enhancing overall system latency through meticulous caching strategies, resulting in notable system responsiveness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mentoring junior engineers regularly while promoting best practices in code quality and architecture, fostering a collaborative engineering culture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and implemented CI/CD standards and workflows in coordination with DevOps, utilizing tools such as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deployment efficiency and product quality across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Acted as a strategic partner to stakeholders, creating technical roadmaps that aligned product vision with business goals, while managing trade-offs between speed of delivery and technical debt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cross-departmental collaboration through transparent communication, fostering a culture of feedback and continuous improvement that ultimately enhanced product delivery and team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data modeling techniques to create efficient database schemas, thus ensuring rapid data access and optimizing complex query structures for the resilient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deployed to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problem-solving initiatives for business challenges, applying software engineering expertise to recommend and implement innovative technical solutions to improve internal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the complete DevOps lifecycle for applications deployed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automated scalable deployments while enhancing operational uptime through proactive monitoring and debugging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workshops and training sessions for engineers focused on the latest advancements in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knowledge-sharing and implementing cutting-edge approaches to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various Agile ceremonies, ensuring effective sprint planning, backlogs management, and delivering product incrementally aligned with company strategies and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maintained full-stack web applications, predominantly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functionalities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interfaces, ensuring a seamless user experience and high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the architectural planning of application features, collaborating closely with UX and UI teams to implement user-centric designs while adhering to web standards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with </w:t>
      </w:r>
      <w:r>
        <w:rPr>
          <w:rFonts w:ascii="Arial" w:hAnsi="Arial" w:cs="Arial"/>
          <w:b w:val="1"/>
          <w:bCs w:val="1"/>
          <w:color w:val="434343" w:themeColor="text1" w:themeShade="BF"/>
          <w:sz w:val="20"/>
        </w:rPr>
        <w:t xml:space="preserve">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secure and efficient data exchange between client and server, improving overall application performance and integration capabilities with third-party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effectively within existing applications, promoting functionality that enhanced user engagement and satisfaction while adhering to technical constraints and business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several code refactoring initiatives to improve application maintainability and scalability, applying industry-standard design patterns and optimizing existing codebases for better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engineering teams to define database schemas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efficiency and effectiveness of backend queries for high-availability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CI/CD pipelines and tools such as </w:t>
      </w:r>
      <w:r>
        <w:rPr>
          <w:rFonts w:ascii="Arial" w:hAnsi="Arial" w:cs="Arial"/>
          <w:b w:val="1"/>
          <w:bCs w:val="1"/>
          <w:color w:val="434343" w:themeColor="text1" w:themeShade="BF"/>
          <w:sz w:val="20"/>
        </w:rPr>
        <w:t xml:space="preserve">CircleCI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testing and deployment processes, resulting in reduced lead times for feature releases and bug fixes.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and debugging efforts across the application stack, leading to the identification and resolution of critical issues that improved system stability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sprint retrospectives, continuously seeking feedback on team performance and processes to iterate and enhance software development practices through actionable insights.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core features of SaaS applications hosted on a cloud infrastructure, leveraging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while ensuring responsive designs on the frontend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development processes, engaging in daily stand-ups and sprint planning sessions to align team tasks with product goals effectively and respond to evolving project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and execution of testing protocols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code robustness and application stability, significantly reducing the quantity of bugs reported post-release.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 members on a range of projects, fostering a positive environment through effective communication and teamwork that led to successful project completions within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best practices in application security throughout the development lifecycle, implementing various authentication and authorization techniques to safeguard user data and secure application components.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proficiency in the deployment of applications on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reliable performance while scaling infrastructure based on user demand and application performance monitoring metrics.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multi-tenant application architecture that successfully served various clients through a single instance, managing user access and data segmentation responsibly, resulting in enhanced customer satisfaction and trust.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on the team, providing guidance on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programming practices and modern development methodologies to enhance skillsets and project consistency within the group.</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of an internal tool that improved project tracking and visibility across departments, resulting in better project delivery outcomes and enhanced team collaboration, completing it ahead of schedule.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