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designing, building, and maintaining web and mobile applications. Proven expertise in Ruby/Rails, TypeScript, Node, and Python. Strong collaborative skills with cross-functional teams and an ability to adapt quickly to new technologies and agile environments. Focused on delivering high-quality, scalable solutions and mentoring junior engineers to enhance team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Rails, TypeScript, Node.js,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Redux, Express.js,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gRPC, GraphQL, WebSockets, JSON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CI/CD,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PyTorch, TensorFlow, Langchain, LLMs, OpenAI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design, architecture, and implementation of scalable microservices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adherence to architecture best practices while collaborating with cross-functional teams for improved service alignment across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RESTful APIs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gRPC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that facilitated seamless integration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agentic 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systems, enhancing application performance and overall user experience through optimized backend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databases, improving query response times and service performance through strategic indexing and query optimization techniques based on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through code reviews, pair programming, and constructive feedback, fostering a culture of continuous learning and improvement within the engineering team while promoting code quality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collaborated with product and design teams to gather and refine requirements, driving the development of high-impact features that significantly improved user engagement across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end-to-end project lifecycles, from inception to deployment, ensuring comprehensive documentation and successful rollouts by utilizing modern development methodologies and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and implemented tooling improvements to enhance development workflows, increasing deployment frequency and reducing lead time for changes while maintaining high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responsive design principles to create user-friendly interfaces for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accessibility and user interaction based on user testing feedback and analytics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Experimented with new technologies and applied machine learning algorithms to enhance existing features, contributing to the research and development of innovative AI-driven solutions tailored for health care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architecture discussions to drive system-level improvements, including the re-architecture of critical services for better scalability and reliability under heavy load circumstances.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to streamline application releases, enhancing collaboration and productivity across the development team while minimizing the risk of introducing bugs and breaking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 of microservices, significantly improving the deployment process and infrastructure consistency for local and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full-stack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employing agile methodologies to optimize workflows and enhance collaboration within a geographically diverse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maintained a suite of microservices integrating directly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databases, ensuring data integrity and performance through well-defined schemas and indexing strategies tailored to application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UX designers and product owners to translate wireframes into functional user interfaces, enhancing user engagement by focusing on responsive design principles and accessibility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backend service optimizations for highly-used applications by refactoring codebases and improving query performance, which resulted in reduced latency and improved application responsiveness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logging and monitoring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better insights into application performance and stability while enabling proactive resolution of potential issues before they impact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 and architectural discussions, advocating for standardization and best practices across the engineering team to ensure high-quality deliverables and maintainable codebases.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training sessions to introduce team members to emerging technologies and tools that align with our objectives, building a more cohesive and knowledgeable technical team capable of adapting to new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and 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increasing our deployment frequency through automated testing and deployment pipelines that took advantage of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feedback sessions with stakeholders to continuously improve the platform based on user needs, translating feedback into actionable development tasks.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key features for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and scalable backend architecture while promoting best practices in code maintainability and documentation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client-side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integrated them with backend services, resulting in performant applications that enhanced user experience through rich and interactive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an Agile environment, participating in daily stand-ups and sprint planning meetings, which facilitated the smooth progression of features from ideation to production based on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senior engineers to implement best practices in unit testing and code reviews, helping to foster a culture of quality code through rigorous feedback and continuous improvement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architectural discussions around deploying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scalability and availability of resources to accommodate user growth without compromising performance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applications to modern stacks, which involved rewriting critical components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ensuring minimal disruption to end-users during the transition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and deployment of a microservices architecture, leading to a 25% increase in application scalability and a more manageable codebase for future feature developments.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