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IT professional with over 8 years of experience in software development focused on web and mobile applications. Proven expertise in DevOps, cloud technologies, and infrastructure management to architect and streamline systems effectively. Demonstrated ability in leading and mentoring teams, implementing CI/CD, and enhancing automation, contributing to organizational goals.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EC2, S3, RDS, Lambda, VPC, CloudFormation,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Containerization &amp; Orchestration:</w:t>
      </w:r>
      <w:r>
        <w:rPr>
          <w:rFonts w:ascii="Arial" w:hAnsi="Arial" w:cs="Arial"/>
          <w:color w:val="434343" w:themeColor="text1" w:themeShade="BF"/>
          <w:sz w:val="20"/>
          <w:szCs w:val="20"/>
        </w:rPr>
        <w:t xml:space="preserve"> Docker, Kubernetes, OpenShift, Helm, Podman, Containerd, ECS, EKS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Continuous Integration &amp; Delivery:</w:t>
      </w:r>
      <w:r>
        <w:rPr>
          <w:rFonts w:ascii="Arial" w:hAnsi="Arial" w:cs="Arial"/>
          <w:color w:val="434343" w:themeColor="text1" w:themeShade="BF"/>
          <w:sz w:val="20"/>
          <w:szCs w:val="20"/>
        </w:rPr>
        <w:t xml:space="preserve"> Jenkins, GitLab CI/CD, AWS CodePipeline, CircleCI, Travis CI, Git, Bitbucket, Maven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Logging Tools:</w:t>
      </w:r>
      <w:r>
        <w:rPr>
          <w:rFonts w:ascii="Arial" w:hAnsi="Arial" w:cs="Arial"/>
          <w:color w:val="434343" w:themeColor="text1" w:themeShade="BF"/>
          <w:sz w:val="20"/>
          <w:szCs w:val="20"/>
        </w:rPr>
        <w:t xml:space="preserve"> Prometheus, Grafana, ELK Stack, Splunk, Datadog, CloudWatch, New Relic, Nagios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 &amp; Frameworks:</w:t>
      </w:r>
      <w:r>
        <w:rPr>
          <w:rFonts w:ascii="Arial" w:hAnsi="Arial" w:cs="Arial"/>
          <w:color w:val="434343" w:themeColor="text1" w:themeShade="BF"/>
          <w:sz w:val="20"/>
          <w:szCs w:val="20"/>
        </w:rPr>
        <w:t xml:space="preserve"> Python, Go, Java, Node.js, JavaScript, TypeScript, Ruby, React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initiatives, focusing on implementing robust </w:t>
      </w:r>
      <w:r>
        <w:rPr>
          <w:rFonts w:ascii="Arial" w:hAnsi="Arial" w:cs="Arial"/>
          <w:b w:val="1"/>
          <w:color w:val="434343" w:themeColor="text1" w:themeShade="BF"/>
          <w:sz w:val="20"/>
          <w:szCs w:val="20"/>
        </w:rPr>
        <w:t xml:space="preserve">CI/CD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increase efficiency and reliability in deploying services across various environments while fostering a culture of </w:t>
      </w:r>
      <w:r>
        <w:rPr>
          <w:rFonts w:ascii="Arial" w:hAnsi="Arial" w:cs="Arial"/>
          <w:b w:val="1"/>
          <w:color w:val="434343" w:themeColor="text1" w:themeShade="BF"/>
          <w:sz w:val="20"/>
          <w:szCs w:val="20"/>
        </w:rPr>
        <w:t xml:space="preserve">automation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design and implement scalable, secure </w:t>
      </w:r>
      <w:r>
        <w:rPr>
          <w:rFonts w:ascii="Arial" w:hAnsi="Arial" w:cs="Arial"/>
          <w:b w:val="1"/>
          <w:color w:val="434343" w:themeColor="text1" w:themeShade="BF"/>
          <w:sz w:val="20"/>
          <w:szCs w:val="20"/>
        </w:rPr>
        <w:t xml:space="preserve">cloud infrastructure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robust application performance and availability while adhering to best practices in </w:t>
      </w:r>
      <w:r>
        <w:rPr>
          <w:rFonts w:ascii="Arial" w:hAnsi="Arial" w:cs="Arial"/>
          <w:b w:val="1"/>
          <w:color w:val="434343" w:themeColor="text1" w:themeShade="BF"/>
          <w:sz w:val="20"/>
          <w:szCs w:val="20"/>
        </w:rPr>
        <w:t xml:space="preserve">cloud security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w:t>
      </w:r>
      <w:r>
        <w:rPr>
          <w:rFonts w:ascii="Arial" w:hAnsi="Arial" w:cs="Arial"/>
          <w:b w:val="1"/>
          <w:color w:val="434343" w:themeColor="text1" w:themeShade="BF"/>
          <w:sz w:val="20"/>
          <w:szCs w:val="20"/>
        </w:rPr>
        <w:t xml:space="preserve">containerization technologies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such as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optimize application deployment and management, reducing environment inconsistencies across </w:t>
      </w:r>
      <w:r>
        <w:rPr>
          <w:rFonts w:ascii="Arial" w:hAnsi="Arial" w:cs="Arial"/>
          <w:b w:val="1"/>
          <w:color w:val="434343" w:themeColor="text1" w:themeShade="BF"/>
          <w:sz w:val="20"/>
          <w:szCs w:val="20"/>
        </w:rPr>
        <w:t xml:space="preserve">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production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stages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comprehensive monitoring solutions using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proactively identify bottlenecks and security issues while ensuring high reliability of applications in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infrastructure-as-code using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CloudFormation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provisioning speed and accuracy for cloud resources while increasing overall system resilience.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 team of </w:t>
      </w:r>
      <w:r>
        <w:rPr>
          <w:rFonts w:ascii="Arial" w:hAnsi="Arial" w:cs="Arial"/>
          <w:b w:val="1"/>
          <w:color w:val="434343" w:themeColor="text1" w:themeShade="BF"/>
          <w:sz w:val="20"/>
          <w:szCs w:val="20"/>
        </w:rPr>
        <w:t xml:space="preserve">DevOps engineers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promoting collaboration and innovation through mentorship, knowledge-sharing, and continuous learning initiatives focused on emerging technologies and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security postures by conducting thorough audits and implementing standard compliance checks aligned with </w:t>
      </w:r>
      <w:r>
        <w:rPr>
          <w:rFonts w:ascii="Arial" w:hAnsi="Arial" w:cs="Arial"/>
          <w:b w:val="1"/>
          <w:color w:val="434343" w:themeColor="text1" w:themeShade="BF"/>
          <w:sz w:val="20"/>
          <w:szCs w:val="20"/>
        </w:rPr>
        <w:t xml:space="preserve">CIS benchmarks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industry best practices, promoting a security-first culture across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 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serverless applications that processed microservices, streamlining operations and improving resource efficiency by automating workloads without the need for provisioning or managing servers.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effective logging solutions with the </w:t>
      </w:r>
      <w:r>
        <w:rPr>
          <w:rFonts w:ascii="Arial" w:hAnsi="Arial" w:cs="Arial"/>
          <w:b w:val="1"/>
          <w:color w:val="434343" w:themeColor="text1" w:themeShade="BF"/>
          <w:sz w:val="20"/>
          <w:szCs w:val="20"/>
        </w:rPr>
        <w:t xml:space="preserve">ELK Stack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support debugging and system performance evaluation, facilitating a detailed review of system behaviors under various conditions of stress and usage.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Promoted documentation best practices that ensured clear communication of architecture diagrams, deployment processes, and operational procedures, aiding team efficiency and onboarding of new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mindset of continuous integration and delivery, optimizing workflows and significantly reducing manual intervention in release processes while driving teams towards DevOps maturity.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executed </w:t>
      </w:r>
      <w:r>
        <w:rPr>
          <w:rFonts w:ascii="Arial" w:hAnsi="Arial" w:cs="Arial"/>
          <w:b w:val="1"/>
          <w:bCs w:val="1"/>
          <w:color w:val="434343" w:themeColor="text1" w:themeShade="BF"/>
          <w:sz w:val="20"/>
        </w:rPr>
        <w:t xml:space="preserve">DevOps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that enhanced software deployment workflows and improved collaboration with developers, focused on minimizing time-to-market for critical applications and features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Deployed applications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services such as </w:t>
      </w:r>
      <w:r>
        <w:rPr>
          <w:rFonts w:ascii="Arial" w:hAnsi="Arial" w:cs="Arial"/>
          <w:b w:val="1"/>
          <w:bCs w:val="1"/>
          <w:color w:val="434343" w:themeColor="text1" w:themeShade="BF"/>
          <w:sz w:val="20"/>
        </w:rPr>
        <w:t xml:space="preserve">EC2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ECS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availability and scalability of production applications while closely monitoring performance metrics and user accessibility.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Architected and managed robust </w:t>
      </w:r>
      <w:r>
        <w:rPr>
          <w:rFonts w:ascii="Arial" w:hAnsi="Arial" w:cs="Arial"/>
          <w:b w:val="1"/>
          <w:bCs w:val="1"/>
          <w:color w:val="434343" w:themeColor="text1" w:themeShade="BF"/>
          <w:sz w:val="20"/>
        </w:rPr>
        <w:t xml:space="preserve">CI/CD pipelines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GitLab 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successfully automating deployment processes and reducing manual interventions that often led to delays and errors.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the transition to container-oriented services by employing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orchestrating with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application lifecycle management and ensuring consistency across diverse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security teams to implement compliance measures around </w:t>
      </w:r>
      <w:r>
        <w:rPr>
          <w:rFonts w:ascii="Arial" w:hAnsi="Arial" w:cs="Arial"/>
          <w:b w:val="1"/>
          <w:bCs w:val="1"/>
          <w:color w:val="434343" w:themeColor="text1" w:themeShade="BF"/>
          <w:sz w:val="20"/>
        </w:rPr>
        <w:t xml:space="preserve">GDPR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CCPA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all systems and processes adhered to regulatory standards to protect consumer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Served as a technical advisor for best practices in </w:t>
      </w:r>
      <w:r>
        <w:rPr>
          <w:rFonts w:ascii="Arial" w:hAnsi="Arial" w:cs="Arial"/>
          <w:b w:val="1"/>
          <w:bCs w:val="1"/>
          <w:color w:val="434343" w:themeColor="text1" w:themeShade="BF"/>
          <w:sz w:val="20"/>
        </w:rPr>
        <w:t xml:space="preserve">cloud architecture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guiding teams to implement effective backup solutions and disaster recovery plans for critical workloads in the cloud.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internal tools utilizing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streamlined cloud resource management and improved operational efficiencies across multiple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training sessions on </w:t>
      </w:r>
      <w:r>
        <w:rPr>
          <w:rFonts w:ascii="Arial" w:hAnsi="Arial" w:cs="Arial"/>
          <w:b w:val="1"/>
          <w:bCs w:val="1"/>
          <w:color w:val="434343" w:themeColor="text1" w:themeShade="BF"/>
          <w:sz w:val="20"/>
        </w:rPr>
        <w:t xml:space="preserve">AWS best practices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the team's understanding of cloud services, resource management, and secure development practices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promoting adaptive planning and iterative delivery that supported seamless integration of development tasks within the operational framework.</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building scalable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collaborating with product and design teams to ensure that user-centric features were effectively implemented into the development pipelines.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designing responsive web applications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frameworks like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improve user experience, ensuring seamless performance across different devices.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deploying applications using basic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capabilities like </w:t>
      </w:r>
      <w:r>
        <w:rPr>
          <w:rFonts w:ascii="Arial" w:hAnsi="Arial" w:cs="Arial"/>
          <w:b w:val="1"/>
          <w:bCs w:val="1"/>
          <w:color w:val="434343" w:themeColor="text1" w:themeShade="BF"/>
          <w:sz w:val="20"/>
        </w:rPr>
        <w:t xml:space="preserve">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EC2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involved configuring network settings and optimizing resource utilization for better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updating legacy applications by integrating modern technologies like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which allowed for easier deployment and consistency across various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scripts to automate repetitive tasks and build processes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team productivity and allowing developers to focus more on critical feature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provided constructive feedback to peers, promoting standards and quality assurance practices that facilitated high-quality deliverables throughout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significant role in the development of microservice architectures which resulted in more reliable and maintainable systems, positively impacting users’ experience. Introduced automation practices to speed up the release cycles.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