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Accomplished data engineer with over 8 years of experience in software development, specializing in scalable data solutions for web and mobile applications. Proven expertise in extracting insights and delivering analytics through efficient data pipelines and infrastructure. Strong leadership and collaboration skills with a focus on mentoring teams and driving technical initiatives that enhance data reliability and performance.</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Python, SQL, Java, Scala, R</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 Engineering Tools:</w:t>
      </w:r>
      <w:r>
        <w:rPr>
          <w:rFonts w:ascii="Arial" w:hAnsi="Arial" w:cs="Arial" w:eastAsia="Arial"/>
          <w:color w:val="434343"/>
          <w:spacing w:val="0"/>
          <w:position w:val="0"/>
          <w:sz w:val="20"/>
          <w:shd w:fill="auto" w:val="clear"/>
        </w:rPr>
        <w:t xml:space="preserve"> Databricks, Apache Spark, Apache Kafka, Delta Lake, AWS EMR</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Services:</w:t>
      </w:r>
      <w:r>
        <w:rPr>
          <w:rFonts w:ascii="Arial" w:hAnsi="Arial" w:cs="Arial" w:eastAsia="Arial"/>
          <w:color w:val="434343"/>
          <w:spacing w:val="0"/>
          <w:position w:val="0"/>
          <w:sz w:val="20"/>
          <w:shd w:fill="auto" w:val="clear"/>
        </w:rPr>
        <w:t xml:space="preserve"> AWS S3, AWS Lambda, AWS Glue, AWS Redshift, AWS Kinesis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 Management:</w:t>
      </w:r>
      <w:r>
        <w:rPr>
          <w:rFonts w:ascii="Arial" w:hAnsi="Arial" w:cs="Arial" w:eastAsia="Arial"/>
          <w:color w:val="434343"/>
          <w:spacing w:val="0"/>
          <w:position w:val="0"/>
          <w:sz w:val="20"/>
          <w:shd w:fill="auto" w:val="clear"/>
        </w:rPr>
        <w:t xml:space="preserve"> ETL, ELT, Data Warehousing, Data Modeling, Data Governance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Practices:</w:t>
      </w:r>
      <w:r>
        <w:rPr>
          <w:rFonts w:ascii="Arial" w:hAnsi="Arial" w:cs="Arial" w:eastAsia="Arial"/>
          <w:color w:val="434343"/>
          <w:spacing w:val="0"/>
          <w:position w:val="0"/>
          <w:sz w:val="20"/>
          <w:shd w:fill="auto" w:val="clear"/>
        </w:rPr>
        <w:t xml:space="preserve"> CI/CD, Agile, Scrum, Version Control (Git), DevOps</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the design and development of scalable data pipelines utilizing </w:t>
      </w:r>
      <w:r>
        <w:rPr>
          <w:rFonts w:ascii="Arial" w:hAnsi="Arial" w:cs="Arial" w:eastAsia="Arial"/>
          <w:b/>
          <w:color w:val="434343"/>
          <w:spacing w:val="0"/>
          <w:position w:val="0"/>
          <w:sz w:val="20"/>
          <w:shd w:fill="auto" w:val="clear"/>
        </w:rPr>
        <w:t xml:space="preserve">Databricks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Apache Spark</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data processing, enhancing analytics capabilities across multiple teams and projects, driving higher efficiency and productivity.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robust </w:t>
      </w:r>
      <w:r>
        <w:rPr>
          <w:rFonts w:ascii="Arial" w:hAnsi="Arial" w:cs="Arial" w:eastAsia="Arial"/>
          <w:b/>
          <w:color w:val="434343"/>
          <w:spacing w:val="0"/>
          <w:position w:val="0"/>
          <w:sz w:val="20"/>
          <w:shd w:fill="auto" w:val="clear"/>
        </w:rPr>
        <w:t xml:space="preserve">ETL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processes leveraging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seamless data transformation and migration from diverse source systems to curated data repositories, improving data access for analytics and reporting.</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Optimized cloud data infrastructure on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implementing best practices for </w:t>
      </w:r>
      <w:r>
        <w:rPr>
          <w:rFonts w:ascii="Arial" w:hAnsi="Arial" w:cs="Arial" w:eastAsia="Arial"/>
          <w:b/>
          <w:color w:val="434343"/>
          <w:spacing w:val="0"/>
          <w:position w:val="0"/>
          <w:sz w:val="20"/>
          <w:shd w:fill="auto" w:val="clear"/>
        </w:rPr>
        <w:t xml:space="preserve">data partitioning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performance tuning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resulting in improved query response times and reduced operational costs while maintaining data integrity.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including product and analytics, to translate business requirements into reliable data solutions, enhancing organizational data capabilities and driving informed decision-making through insight-driven analytics.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engineers in data engineering practices, fostering a culture of continuous improvement and knowledge sharing, which enhanced team technical skills and increased overall project execution quality.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monitoring solutions to ensure data quality and reliability, leveraging validation techniques to proactively identify and resolve data inconsistencies, leading to a more trustworthy data environment.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initiatives to integrate </w:t>
      </w:r>
      <w:r>
        <w:rPr>
          <w:rFonts w:ascii="Arial" w:hAnsi="Arial" w:cs="Arial" w:eastAsia="Arial"/>
          <w:b/>
          <w:color w:val="434343"/>
          <w:spacing w:val="0"/>
          <w:position w:val="0"/>
          <w:sz w:val="20"/>
          <w:shd w:fill="auto" w:val="clear"/>
        </w:rPr>
        <w:t xml:space="preserve">AI-assisted tools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code generation and documentation, significantly boosting development efficiency and ensuring adherence to best practices across the engineering team.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Assessed and improved existing data engineering workflows, incorporating modern tools and techniques that enhanced overall project turnaround times and demonstrated long-term sustainability benefits.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CI/CD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pipelines to enhance deployment processes, facilitating rapid delivery of data products and services to stakeholders, while maintaining high standards of quality and performance.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Applied </w:t>
      </w:r>
      <w:r>
        <w:rPr>
          <w:rFonts w:ascii="Arial" w:hAnsi="Arial" w:cs="Arial" w:eastAsia="Arial"/>
          <w:b/>
          <w:color w:val="434343"/>
          <w:spacing w:val="0"/>
          <w:position w:val="0"/>
          <w:sz w:val="20"/>
          <w:shd w:fill="auto" w:val="clear"/>
        </w:rPr>
        <w:t xml:space="preserve">data governance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principles to maintain compliance with organizational standards and regulatory requirements, ensuring sensitive data is managed and protected throughout the data lifecycle.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Integrated </w:t>
      </w:r>
      <w:r>
        <w:rPr>
          <w:rFonts w:ascii="Arial" w:hAnsi="Arial" w:cs="Arial" w:eastAsia="Arial"/>
          <w:b/>
          <w:color w:val="434343"/>
          <w:spacing w:val="0"/>
          <w:position w:val="0"/>
          <w:sz w:val="20"/>
          <w:shd w:fill="auto" w:val="clear"/>
        </w:rPr>
        <w:t xml:space="preserve">AWS Redshift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Kinesis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real-time data analytics, providing valuable insights to the business, enabling proactive decision-making and immediate operational adjustments to improve service delivery.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implemented advanced data models within </w:t>
      </w:r>
      <w:r>
        <w:rPr>
          <w:rFonts w:ascii="Arial" w:hAnsi="Arial" w:cs="Arial" w:eastAsia="Arial"/>
          <w:b/>
          <w:color w:val="434343"/>
          <w:spacing w:val="0"/>
          <w:position w:val="0"/>
          <w:sz w:val="20"/>
          <w:shd w:fill="auto" w:val="clear"/>
        </w:rPr>
        <w:t xml:space="preserve">data warehouses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cater to diverse analytical needs, contributing to comprehensive business intelligence reporting and strategic insight generation.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data pipelines to aggregate and process large streams of incoming data using </w:t>
      </w:r>
      <w:r>
        <w:rPr>
          <w:rFonts w:ascii="Arial" w:hAnsi="Arial" w:cs="Arial" w:eastAsia="Arial"/>
          <w:b/>
          <w:color w:val="434343"/>
          <w:spacing w:val="0"/>
          <w:position w:val="0"/>
          <w:sz w:val="20"/>
          <w:shd w:fill="auto" w:val="clear"/>
        </w:rPr>
        <w:t xml:space="preserve">Apache Kafka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resulting in a more streamlined analytics process to support business intelligence capabilities.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cloud services like </w:t>
      </w:r>
      <w:r>
        <w:rPr>
          <w:rFonts w:ascii="Arial" w:hAnsi="Arial" w:cs="Arial" w:eastAsia="Arial"/>
          <w:b/>
          <w:color w:val="434343"/>
          <w:spacing w:val="0"/>
          <w:position w:val="0"/>
          <w:sz w:val="20"/>
          <w:shd w:fill="auto" w:val="clear"/>
        </w:rPr>
        <w:t xml:space="preserve">AWS Lambda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serverless data processing, reducing the need for managing infrastructure, while ensuring applications scale seamlessly with varying data loads.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with data quality frameworks to ensure consistent data validation and monitoring, thereby improving trust in the data products consumed by business intelligence tools.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product managers and data scientists to develop technical specifications and data architecture for critical projects, aligning technical capabilities with business needs effectively.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code reviews and provided constructive feedback to peers, promoting best coding practices across the engineering team to enhance code quality and maintainability.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Agile ceremonies and contributed towards sprint planning, ensuring alignment between technical execution and project timelines, facilitating timely delivery of data solutions.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Leveraged modern development workflows to incorporate version control using </w:t>
      </w:r>
      <w:r>
        <w:rPr>
          <w:rFonts w:ascii="Arial" w:hAnsi="Arial" w:cs="Arial" w:eastAsia="Arial"/>
          <w:b/>
          <w:color w:val="434343"/>
          <w:spacing w:val="0"/>
          <w:position w:val="0"/>
          <w:sz w:val="20"/>
          <w:shd w:fill="auto" w:val="clear"/>
        </w:rPr>
        <w:t xml:space="preserve">Git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streamlining collaboration within the team and improving overall project transparency.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presentations and knowledge-sharing sessions focusing on data engineering trends and practices, enhancing team skill sets and keeping abreast of industry developments.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developing </w:t>
      </w:r>
      <w:r>
        <w:rPr>
          <w:rFonts w:ascii="Arial" w:hAnsi="Arial" w:cs="Arial" w:eastAsia="Arial"/>
          <w:b/>
          <w:color w:val="434343"/>
          <w:spacing w:val="0"/>
          <w:position w:val="0"/>
          <w:sz w:val="20"/>
          <w:shd w:fill="auto" w:val="clear"/>
        </w:rPr>
        <w:t xml:space="preserve">SaaS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applications, focusing on backend data handling and logic implementation, enhancing user experience and operational fluidity of client-facing platforms in a dynamic environment.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design and implementation of foundational data structures and API integrations, improving extensibility and integration capabilities of application architectures used within multiple projects.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the development of unit and integration tests, ensuring high reliability and robustness of data solutions prior to release, contributing to overall software quality improvements.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front-end developers to ensure seamless integration of back-end services with the UI, leading to a coherent and engaging user experience across applications and services.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continuous deployment processes, utilizing automation tools to facilitate the iterative release of software updates, improving responsiveness to changing user requirements and market conditions.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the migration of legacy data systems to modern cloud-based architectures, resulting in enhanced operational efficiencies and increased data accessibility for stakeholders and users alike.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key features for applications, engaging with clients directly to gather feedback and integrate user needs, ultimately yielding improvements in performance and scalability of software solutions, leading to enhanced user satisfaction.</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