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Arial" w:hAnsi="Arial" w:cs="Arial" w:eastAsia="Arial"/>
          <w:color w:val="auto"/>
          <w:spacing w:val="0"/>
          <w:position w:val="0"/>
          <w:sz w:val="48"/>
          <w:shd w:fill="auto" w:val="clear"/>
        </w:rPr>
      </w:pPr>
      <w:r>
        <w:rPr>
          <w:rFonts w:ascii="Cascadia Code SemiBold" w:hAnsi="Cascadia Code SemiBold" w:cs="Cascadia Code SemiBold" w:eastAsia="Cascadia Code SemiBold"/>
          <w:color w:val="3F3F3F"/>
          <w:spacing w:val="0"/>
          <w:position w:val="0"/>
          <w:sz w:val="48"/>
          <w:shd w:fill="auto" w:val="clear"/>
        </w:rPr>
        <w:t xml:space="preserve">Sabbir Nuruddin</w:t>
      </w:r>
    </w:p>
    <w:p>
      <w:pPr>
        <w:spacing w:before="240" w:after="240" w:line="240"/>
        <w:ind w:right="0" w:left="0" w:firstLine="0"/>
        <w:jc w:val="center"/>
        <w:rPr>
          <w:rFonts w:ascii="Arial" w:hAnsi="Arial" w:cs="Arial" w:eastAsia="Arial"/>
          <w:color w:val="434343"/>
          <w:spacing w:val="36"/>
          <w:position w:val="0"/>
          <w:sz w:val="24"/>
          <w:shd w:fill="auto" w:val="clear"/>
        </w:rPr>
      </w:pPr>
      <w:r>
        <w:rPr>
          <w:rFonts w:ascii="Arial" w:hAnsi="Arial" w:cs="Arial" w:eastAsia="Arial"/>
          <w:color w:val="434343"/>
          <w:spacing w:val="36"/>
          <w:position w:val="0"/>
          <w:sz w:val="24"/>
          <w:shd w:fill="auto" w:val="clear"/>
        </w:rPr>
        <w:t xml:space="preserve">Senior Software Engineer</w:t>
      </w:r>
    </w:p>
    <w:p>
      <w:pPr>
        <w:tabs>
          <w:tab w:val="right" w:pos="10080" w:leader="none"/>
        </w:tabs>
        <w:spacing w:before="0" w:after="0" w:line="240"/>
        <w:ind w:right="-414" w:left="-180" w:hanging="180"/>
        <w:jc w:val="center"/>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WoodBridge, VA, 22193 | (757) 206 - 2896 | sabbirnuruddin2856@gmail.com</w:t>
      </w: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PROFESSIONAL SUMMARY</w:t>
      </w:r>
    </w:p>
    <w:p>
      <w:pPr>
        <w:tabs>
          <w:tab w:val="right" w:pos="10080" w:leader="none"/>
        </w:tabs>
        <w:spacing w:before="0" w:after="0" w:line="276"/>
        <w:ind w:right="0" w:left="2448" w:firstLine="0"/>
        <w:jc w:val="left"/>
        <w:rPr>
          <w:rFonts w:ascii="Arial" w:hAnsi="Arial" w:cs="Arial" w:eastAsia="Arial"/>
          <w:color w:val="434343"/>
          <w:spacing w:val="0"/>
          <w:position w:val="0"/>
          <w:sz w:val="22"/>
          <w:shd w:fill="auto" w:val="clear"/>
        </w:rPr>
      </w:pPr>
    </w:p>
    <w:p>
      <w:pPr>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Results-driven IT professional with 8 years of experience in software development, focused on designing, deploying, and managing virtual infrastructure in an Azure environment, along with strong troubleshooting and client support skills. Proven track record of collaboration across teams to enhance user experience and optimize operational performance while maintaining security and compliance standards.</w:t>
      </w:r>
    </w:p>
    <w:p>
      <w:pPr>
        <w:spacing w:before="120" w:after="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SKILLS</w:t>
      </w: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36"/>
          <w:position w:val="0"/>
          <w:sz w:val="24"/>
          <w:shd w:fill="auto" w:val="clear"/>
        </w:rPr>
        <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Cloud Technologies:</w:t>
      </w:r>
      <w:r>
        <w:rPr>
          <w:rFonts w:ascii="Arial" w:hAnsi="Arial" w:cs="Arial" w:eastAsia="Arial"/>
          <w:color w:val="434343"/>
          <w:spacing w:val="0"/>
          <w:position w:val="0"/>
          <w:sz w:val="20"/>
          <w:shd w:fill="auto" w:val="clear"/>
        </w:rPr>
        <w:t xml:space="preserve"> Azure Virtual Desktop, Azure AD, O365, Azure Backup, Azure Site Recovery</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Networking &amp; Security:</w:t>
      </w:r>
      <w:r>
        <w:rPr>
          <w:rFonts w:ascii="Arial" w:hAnsi="Arial" w:cs="Arial" w:eastAsia="Arial"/>
          <w:color w:val="434343"/>
          <w:spacing w:val="0"/>
          <w:position w:val="0"/>
          <w:sz w:val="20"/>
          <w:shd w:fill="auto" w:val="clear"/>
        </w:rPr>
        <w:t xml:space="preserve"> TCP/IP, Firewall Configurations, VPN, Security Controls, Vulnerability Assessments</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Operating Systems &amp; Tools:</w:t>
      </w:r>
      <w:r>
        <w:rPr>
          <w:rFonts w:ascii="Arial" w:hAnsi="Arial" w:cs="Arial" w:eastAsia="Arial"/>
          <w:color w:val="434343"/>
          <w:spacing w:val="0"/>
          <w:position w:val="0"/>
          <w:sz w:val="20"/>
          <w:shd w:fill="auto" w:val="clear"/>
        </w:rPr>
        <w:t xml:space="preserve"> Windows Server, Linux Administration, VMware, Hyper-V, FSLogix</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Storage Solutions:</w:t>
      </w:r>
      <w:r>
        <w:rPr>
          <w:rFonts w:ascii="Arial" w:hAnsi="Arial" w:cs="Arial" w:eastAsia="Arial"/>
          <w:color w:val="434343"/>
          <w:spacing w:val="0"/>
          <w:position w:val="0"/>
          <w:sz w:val="20"/>
          <w:shd w:fill="auto" w:val="clear"/>
        </w:rPr>
        <w:t xml:space="preserve"> Enterprise Storage, SAN/NAS Technologies, Data Migration Tools, Disaster Recovery Planning, Storage Account Management</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Development Tools &amp; Languages:</w:t>
      </w:r>
      <w:r>
        <w:rPr>
          <w:rFonts w:ascii="Arial" w:hAnsi="Arial" w:cs="Arial" w:eastAsia="Arial"/>
          <w:color w:val="434343"/>
          <w:spacing w:val="0"/>
          <w:position w:val="0"/>
          <w:sz w:val="20"/>
          <w:shd w:fill="auto" w:val="clear"/>
        </w:rPr>
        <w:t xml:space="preserve"> PowerShell Scripting, Python, Bash, Terraform, Ansible</w:t>
      </w:r>
    </w:p>
    <w:p>
      <w:pPr>
        <w:numPr>
          <w:ilvl w:val="0"/>
          <w:numId w:val="12"/>
        </w:numPr>
        <w:spacing w:before="0" w:after="40" w:line="312"/>
        <w:ind w:right="0" w:left="720" w:hanging="36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32"/>
          <w:shd w:fill="auto" w:val="clear"/>
        </w:rPr>
      </w:pPr>
      <w:r>
        <w:rPr>
          <w:rFonts w:ascii="Arial" w:hAnsi="Arial" w:cs="Arial" w:eastAsia="Arial"/>
          <w:color w:val="434343"/>
          <w:spacing w:val="36"/>
          <w:position w:val="0"/>
          <w:sz w:val="24"/>
          <w:shd w:fill="auto" w:val="clear"/>
        </w:rPr>
        <w:t xml:space="preserve">WORK EXPERIENCE</w:t>
      </w:r>
    </w:p>
    <w:p>
      <w:pPr>
        <w:tabs>
          <w:tab w:val="right" w:pos="10800" w:leader="none"/>
        </w:tabs>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710" w:leader="none"/>
        </w:tabs>
        <w:spacing w:before="0" w:after="0" w:line="252"/>
        <w:ind w:right="90" w:left="0" w:firstLine="0"/>
        <w:jc w:val="left"/>
        <w:rPr>
          <w:rFonts w:ascii="Arial" w:hAnsi="Arial" w:cs="Arial" w:eastAsia="Arial"/>
          <w:color w:val="434343"/>
          <w:spacing w:val="0"/>
          <w:position w:val="0"/>
          <w:sz w:val="21"/>
          <w:shd w:fill="auto" w:val="clear"/>
        </w:rPr>
      </w:pPr>
      <w:r>
        <w:rPr>
          <w:rFonts w:ascii="Arial" w:hAnsi="Arial" w:cs="Arial" w:eastAsia="Arial"/>
          <w:b/>
          <w:color w:val="434343"/>
          <w:spacing w:val="0"/>
          <w:position w:val="0"/>
          <w:sz w:val="24"/>
          <w:shd w:fill="auto" w:val="clear"/>
        </w:rPr>
        <w:t xml:space="preserve">ANDELA, New York, NY, Remote</w:t>
      </w:r>
      <w:r>
        <w:rPr>
          <w:rFonts w:ascii="Arial" w:hAnsi="Arial" w:cs="Arial" w:eastAsia="Arial"/>
          <w:color w:val="434343"/>
          <w:spacing w:val="0"/>
          <w:position w:val="0"/>
          <w:sz w:val="21"/>
          <w:shd w:fill="auto" w:val="clear"/>
        </w:rPr>
        <w:t xml:space="preserve">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Senior Software Engineer</w:t>
      </w:r>
      <w:r>
        <w:rPr>
          <w:rFonts w:ascii="Arial" w:hAnsi="Arial" w:cs="Arial" w:eastAsia="Arial"/>
          <w:color w:val="434343"/>
          <w:spacing w:val="0"/>
          <w:position w:val="0"/>
          <w:sz w:val="21"/>
          <w:shd w:fill="auto" w:val="clear"/>
        </w:rPr>
        <w:t xml:space="preserve"> </w:t>
        <w:tab/>
        <w:t xml:space="preserve">                       Nov 2023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Current</w:t>
      </w:r>
      <w:r>
        <w:rPr>
          <w:rFonts w:ascii="Arial" w:hAnsi="Arial" w:cs="Arial" w:eastAsia="Arial"/>
          <w:color w:val="434343"/>
          <w:spacing w:val="0"/>
          <w:position w:val="0"/>
          <w:sz w:val="20"/>
          <w:shd w:fill="auto" w:val="clear"/>
        </w:rPr>
        <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Designed and deployed scalable, secure, and high-performing </w:t>
      </w:r>
      <w:r>
        <w:rPr>
          <w:rFonts w:ascii="Arial" w:hAnsi="Arial" w:cs="Arial" w:eastAsia="Arial"/>
          <w:b/>
          <w:color w:val="434343"/>
          <w:spacing w:val="0"/>
          <w:position w:val="0"/>
          <w:sz w:val="20"/>
          <w:shd w:fill="auto" w:val="clear"/>
        </w:rPr>
        <w:t xml:space="preserve">Azure Virtual Desktop</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infrastructures, optimizing performance while ensuring seamless user experiences in collaboration with cross-functional teams to meet evolving business needs.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Executed comprehensive system maintenance and troubleshooting operations, utilizing advanced knowledge of </w:t>
      </w:r>
      <w:r>
        <w:rPr>
          <w:rFonts w:ascii="Arial" w:hAnsi="Arial" w:cs="Arial" w:eastAsia="Arial"/>
          <w:b/>
          <w:color w:val="434343"/>
          <w:spacing w:val="0"/>
          <w:position w:val="0"/>
          <w:sz w:val="20"/>
          <w:shd w:fill="auto" w:val="clear"/>
        </w:rPr>
        <w:t xml:space="preserve">Active Directory</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Azure AD</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resolve complex incidents impacting user productivity and service delivery.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and configured </w:t>
      </w:r>
      <w:r>
        <w:rPr>
          <w:rFonts w:ascii="Arial" w:hAnsi="Arial" w:cs="Arial" w:eastAsia="Arial"/>
          <w:b/>
          <w:color w:val="434343"/>
          <w:spacing w:val="0"/>
          <w:position w:val="0"/>
          <w:sz w:val="20"/>
          <w:shd w:fill="auto" w:val="clear"/>
        </w:rPr>
        <w:t xml:space="preserve">FSLogix</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solutions to support effective profile container operations, addressing and resolving storage account challenges to improve application performance and user experience.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and executed disaster recovery plans involving creation of testing plans and restoration of infrastructure services, ensuring operational integrity and business continuity in compliance with security standards.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Conducted regular security risk assessments and vulnerability analyses, reinforcing operational security and compliance measures while maintaining up-to-date documentation of identified risks and mitigation strategies.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effectively in integrated research teams to drive complex technology projects, leveraging knowledge of </w:t>
      </w:r>
      <w:r>
        <w:rPr>
          <w:rFonts w:ascii="Arial" w:hAnsi="Arial" w:cs="Arial" w:eastAsia="Arial"/>
          <w:b/>
          <w:color w:val="434343"/>
          <w:spacing w:val="0"/>
          <w:position w:val="0"/>
          <w:sz w:val="20"/>
          <w:shd w:fill="auto" w:val="clear"/>
        </w:rPr>
        <w:t xml:space="preserve">TCP/IP networking</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data center operations to enhance overall project outcomes.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Provided escalation support for critical incident resolution, utilizing strong communication skills to relay technical concepts to both technical and non-technical stakeholders in a clear, concise manner.</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Streamlined server and storage implementation projects through meticulous planning and testing phases, ensuring alignment with IT governance standards and best practices for system integrations.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after-hours maintenance operations to minimize service disruption, demonstrating flexibility and commitment to continuous system availability and performance improvements.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Spearheaded initiatives to cultivate a diverse and inclusive work environment, driving team engagement and participation across various IT projects to foster collaboration and innovation.</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Trained and mentored junior IT staff on </w:t>
      </w:r>
      <w:r>
        <w:rPr>
          <w:rFonts w:ascii="Arial" w:hAnsi="Arial" w:cs="Arial" w:eastAsia="Arial"/>
          <w:b/>
          <w:color w:val="434343"/>
          <w:spacing w:val="0"/>
          <w:position w:val="0"/>
          <w:sz w:val="20"/>
          <w:shd w:fill="auto" w:val="clear"/>
        </w:rPr>
        <w:t xml:space="preserve">Azure Virtual Desktop</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deployment best practices, ensuring knowledge transfer and promoting a culture of continuous learning within the team.</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Pioneered the integration of automation tools using </w:t>
      </w:r>
      <w:r>
        <w:rPr>
          <w:rFonts w:ascii="Arial" w:hAnsi="Arial" w:cs="Arial" w:eastAsia="Arial"/>
          <w:b/>
          <w:color w:val="434343"/>
          <w:spacing w:val="0"/>
          <w:position w:val="0"/>
          <w:sz w:val="20"/>
          <w:shd w:fill="auto" w:val="clear"/>
        </w:rPr>
        <w:t xml:space="preserve">PowerShell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Terraform</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enhancing operational efficiency and reducing time spent on manual processes.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4"/>
          <w:shd w:fill="auto" w:val="clear"/>
        </w:rPr>
        <w:t xml:space="preserve">MOJO TECH, New York, NY</w:t>
      </w:r>
      <w:r>
        <w:rPr>
          <w:rFonts w:ascii="Arial" w:hAnsi="Arial" w:cs="Arial" w:eastAsia="Arial"/>
          <w:color w:val="434343"/>
          <w:spacing w:val="0"/>
          <w:position w:val="0"/>
          <w:sz w:val="21"/>
          <w:shd w:fill="auto" w:val="clear"/>
        </w:rPr>
        <w:t xml:space="preserve"> -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Apr 2018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Oct 2023</w:t>
      </w:r>
      <w:r>
        <w:rPr>
          <w:rFonts w:ascii="Arial" w:hAnsi="Arial" w:cs="Arial" w:eastAsia="Arial"/>
          <w:color w:val="434343"/>
          <w:spacing w:val="0"/>
          <w:position w:val="0"/>
          <w:sz w:val="20"/>
          <w:shd w:fill="auto" w:val="clear"/>
        </w:rPr>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Supported Windows-based applications through a robust understanding of </w:t>
      </w:r>
      <w:r>
        <w:rPr>
          <w:rFonts w:ascii="Arial" w:hAnsi="Arial" w:cs="Arial" w:eastAsia="Arial"/>
          <w:b/>
          <w:color w:val="434343"/>
          <w:spacing w:val="0"/>
          <w:position w:val="0"/>
          <w:sz w:val="20"/>
          <w:shd w:fill="auto" w:val="clear"/>
        </w:rPr>
        <w:t xml:space="preserve">Microsoft server technologies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enhancing system reliability and performance across multiple user endpoints.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w:t>
      </w:r>
      <w:r>
        <w:rPr>
          <w:rFonts w:ascii="Arial" w:hAnsi="Arial" w:cs="Arial" w:eastAsia="Arial"/>
          <w:b/>
          <w:color w:val="434343"/>
          <w:spacing w:val="0"/>
          <w:position w:val="0"/>
          <w:sz w:val="20"/>
          <w:shd w:fill="auto" w:val="clear"/>
        </w:rPr>
        <w:t xml:space="preserve">VMware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Hyper-V</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environments to implement virtual machines, facilitating resource allocation and performance during peak usage times while maintaining operational standards.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comprehensive documentation for system processes and recovery plans, ensuring that critical knowledge and procedures remain accessible for future reference and operational continuity.</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Explored and integrated emerging technologies and industry trends into system engineering practices, ensuring alignment with best practices and innovation within the IT community.</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various stakeholders to support application troubleshooting efforts, leveraging extensive knowledge of </w:t>
      </w:r>
      <w:r>
        <w:rPr>
          <w:rFonts w:ascii="Arial" w:hAnsi="Arial" w:cs="Arial" w:eastAsia="Arial"/>
          <w:b/>
          <w:color w:val="434343"/>
          <w:spacing w:val="0"/>
          <w:position w:val="0"/>
          <w:sz w:val="20"/>
          <w:shd w:fill="auto" w:val="clear"/>
        </w:rPr>
        <w:t xml:space="preserve">Azure AD</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O365</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functionalities and services.</w:t>
        <w:br/>
      </w:r>
    </w:p>
    <w:p>
      <w:pPr>
        <w:tabs>
          <w:tab w:val="right" w:pos="10800" w:leader="none"/>
        </w:tabs>
        <w:spacing w:before="0" w:after="0" w:line="288"/>
        <w:ind w:right="0" w:left="0" w:firstLine="0"/>
        <w:jc w:val="left"/>
        <w:rPr>
          <w:rFonts w:ascii="Arial" w:hAnsi="Arial" w:cs="Arial" w:eastAsia="Arial"/>
          <w:b/>
          <w:color w:val="434343"/>
          <w:spacing w:val="0"/>
          <w:position w:val="0"/>
          <w:sz w:val="20"/>
          <w:shd w:fill="auto" w:val="clear"/>
        </w:rPr>
      </w:pPr>
      <w:r>
        <w:rPr>
          <w:rFonts w:ascii="Arial" w:hAnsi="Arial" w:cs="Arial" w:eastAsia="Arial"/>
          <w:b/>
          <w:color w:val="434343"/>
          <w:spacing w:val="0"/>
          <w:position w:val="0"/>
          <w:sz w:val="24"/>
          <w:shd w:fill="auto" w:val="clear"/>
        </w:rPr>
        <w:t xml:space="preserve">ACTOWIZ SOLUTIONS LLP, Walnut, CA </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Jun 2017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Mar 2018</w:t>
      </w:r>
      <w:r>
        <w:rPr>
          <w:rFonts w:ascii="Arial" w:hAnsi="Arial" w:cs="Arial" w:eastAsia="Arial"/>
          <w:color w:val="434343"/>
          <w:spacing w:val="0"/>
          <w:position w:val="0"/>
          <w:sz w:val="20"/>
          <w:shd w:fill="auto" w:val="clear"/>
        </w:rPr>
        <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the development of SaaS applications during tenure as a junior software developer, focusing on user-centered design and efficient code practices to enhance overall product functionality.</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Gained practical experience in implementing and supporting cloud-based solutions aligned with client business requirements, leading to improved user engagement and satisfaction.</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optimizing application performance through proactive monitoring and issue resolution, leveraging foundational knowledge in </w:t>
      </w:r>
      <w:r>
        <w:rPr>
          <w:rFonts w:ascii="Arial" w:hAnsi="Arial" w:cs="Arial" w:eastAsia="Arial"/>
          <w:b/>
          <w:color w:val="434343"/>
          <w:spacing w:val="0"/>
          <w:position w:val="0"/>
          <w:sz w:val="20"/>
          <w:shd w:fill="auto" w:val="clear"/>
        </w:rPr>
        <w:t xml:space="preserve">Windows applications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drive improvements.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hands-on research and development processes towards emerging technologies in virtualization, contributing to innovative solutions and approaches within the software development lifecycle.</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Supported team efforts to maintain detailed technical documentation, ensuring that project knowledge remained accessible for future use and reference for ongoing developments.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foundational skills in programming languages and frameworks through active participation in coding initiatives, leading to enhanced software development capabilities and teamwork.</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team projects by implementing backend services, improving overall application response times, and enhancing the user experience for approximately 200 end-users.</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EDUCATION</w:t>
      </w:r>
    </w:p>
    <w:p>
      <w:pPr>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STRATFORD UNIVERSITY</w:t>
      </w:r>
      <w:r>
        <w:rPr>
          <w:rFonts w:ascii="Arial" w:hAnsi="Arial" w:cs="Arial" w:eastAsia="Arial"/>
          <w:color w:val="434343"/>
          <w:spacing w:val="0"/>
          <w:position w:val="0"/>
          <w:sz w:val="20"/>
          <w:shd w:fill="auto" w:val="clear"/>
        </w:rPr>
        <w:t xml:space="preserve"> </w:t>
      </w:r>
      <w:r>
        <w:rPr>
          <w:rFonts w:ascii="Arial" w:hAnsi="Arial" w:cs="Arial" w:eastAsia="Arial"/>
          <w:color w:val="434343"/>
          <w:spacing w:val="0"/>
          <w:position w:val="0"/>
          <w:sz w:val="20"/>
          <w:shd w:fill="auto" w:val="clear"/>
        </w:rPr>
        <w:t xml:space="preserve">–</w:t>
      </w:r>
      <w:r>
        <w:rPr>
          <w:rFonts w:ascii="Arial" w:hAnsi="Arial" w:cs="Arial" w:eastAsia="Arial"/>
          <w:color w:val="434343"/>
          <w:spacing w:val="0"/>
          <w:position w:val="0"/>
          <w:sz w:val="20"/>
          <w:shd w:fill="auto" w:val="clear"/>
        </w:rPr>
        <w:t xml:space="preserve"> Bachelor of Science in Computer Science </w:t>
        <w:br/>
        <w:t xml:space="preserve">(Sep 2013 - May 2017)</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num w:numId="12">
    <w:abstractNumId w:val="18"/>
  </w:num>
  <w:num w:numId="18">
    <w:abstractNumId w:val="12"/>
  </w:num>
  <w:num w:numId="20">
    <w:abstractNumId w:val="6"/>
  </w:num>
  <w:num w:numId="2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