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specializing in backend system development. Proficient in building scalable web applications and APIs using Python and frameworks such as FastAPI, Flask, and Django. Strong background in collaborating with cross-functional teams to deliver robust solutions while maintaining high standards of software quality and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SQL, PHP,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FastAPI, Flask, Django, Spring,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Redis, MySQL, MongoDB,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Tools:</w:t>
      </w:r>
      <w:r>
        <w:rPr>
          <w:rFonts w:ascii="Arial" w:hAnsi="Arial" w:cs="Arial"/>
          <w:color w:val="434343" w:themeColor="text1" w:themeShade="BF"/>
          <w:sz w:val="20"/>
          <w:szCs w:val="20"/>
        </w:rPr>
        <w:t xml:space="preserve"> GitHub, GitLab, Jenkins, CircleCI, TravisCI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Google Cloud, Kubernetes, Docker,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pytest, unittest, Selenium, Jest,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backend features for scalable AI systems, ensuring seamless integration with applications and databases while applying advanced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principles and best security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project requirements, translating complex specifications into easy-to-understand technical deliverables, enhancing overall project clarity and stakeholder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high-performance services capable of processing large volumes of data with low latency during peak user interactions, optimizing user experience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databases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data integrity and efficient data retrieval while maintaining optimal performance under high-load scenarios, which improved responsiveness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observability of backend applications, establishing log tracing and performance monitoring tools that aided in quicker issue resolution and improved application reliability across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and ensuring that the integration and delivery of code changes were smooth and error-free for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best practices in automated testing through the integration of tools like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code quality, fewer production issues, and expedited development cycles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Revamped service orchestration layers, facilitating better communication between microservices through improved design patterns, which enhanced system scalability and adaptability to changing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engineering best practices and effective debugging solutions, fostering a culture of knowledge sharing and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technical debt across existing codebases, leading initiatives to refactor critical components, greatly enhancing maintainability while reducing future development overhead and potential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AI-driven projects, contributing to features that improved user interactions with systems capable of learning from collected data to deliver tailored experiences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engineering design discussions, driving the adoption of new technologies relevant to backend services that aligned with the organization's vision for AI and machine learning domains.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systems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supported high-traffic platforms through collaboration with frontend teams to create cohesive user experiences that drive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optimized database schemas within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executing rigorous performance tuning that led to improved application speed and responsiveness during peak operations, ensuring seamless user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data access for various applications and third-party services, enhancing ease of integration and interoperability throughout the software ecosystem as needed.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reviews and architectural discussions, fostering best practices in software development and improving group coding standards among team members and junior developers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build microservices that process user data efficiently while enabling real-time analytics capabilities for product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Strengthened collaboration with product managers, exploring new ideas for enhancing existing features and identifying technical opportunities that align with user needs and market demands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improving the deployment process and ensuring consistent software delivery across different environments while minimizing the risk of integration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methodologies, ensuring timely delivery of project milestones while effectively managing client expectations and adjusting methodologies as appropriate for maximum productivity and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SaaS application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classroom management systems that improved educational processes and user engagement over multiple digital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to implement front-end solutions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integrated seamlessly with backend APIs, enhancing data display and interactivity on the user interface.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efforts to troubleshoot and resolve production issues, showing adaptability and commitment to maintaining high system uptime and giving timely responses to customer inquiries.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brainstorming sessions to identify product improvement opportunities, helping guide the team to implement customer-centric features based on feedback from the user community.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best coding practices and design patterns, promoting sustainable development processes while working positively with existing team members to foster a productive work environment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development workflows and code, enhancing developer onboarding experiences and ensuring comprehensive knowledge sharing across the engineering team in a collaborative atmosphere.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completion of key milestones and deliverables in a fast-paced environment, successfully deploying features for over 3000 users and increasing feature usage significantly.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