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 focusing on web and mobile applications. Proven expertise in building and maintaining production-grade Kubernetes infrastructures while integrating AI workloads with enterprise-grade reliability. Demonstrated ability to enhance infrastructure automation, observability, and operational practices using industry-leading technologies and tools.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Helm, OpenShift, Rancher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GitOps, Puppet, Chef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Datadog, Splunk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&amp; Scripting: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Bash, Java,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SR-IOV, CSI Drivers, CNI Plugins, InfiniBand, Ceph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Virtualization: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VMware, KVM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and operated production-grade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 on bare-metal infrastructure to support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workloads while ensuring enterprise-grade reliability across multiple geographic regions and minimizing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custom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network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SR-IOV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interconnects, enabling multi-tenancy isolation and advanced network policies tailored for intensive computational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 operators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controllers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lifecycle management, streamlining resource orchestration across compute, storage, and networking domains to enhance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NVIDIA GPU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operators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device plugins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placement and utilization of GPU workloads, significantly improving resource allocation and application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Planned and executed infrastructure automation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orchestrating workflows that facilitated deployments across multiple clusters and reduced operational overhead dramatically.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Instituted comprehensive monitoring, logging, and alerting frameworks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incident response times and operational visibility across critical infrastructure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incident response initiatives, conducted meticulous postmortems, and developed strategies to implement preventative measures, establishing SLIs and SLOs that consistently met enterprise reliability commitments.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systems engineers and platform engineers, to enhance infrastructure capabilities while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deployment and operations across diverse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utilization trends and proactively addressed performance bottlenecks across infrastructure domains to ensure seamless operational continuity and support evolving organizational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robust foundation for incident management by creating blameless postmortems and driving a culture of continuous improvement, ultimately enhancing system resilience against outages and failures.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planning sessions, providing technical expertise and insights for infrastructure expansion and optimization while leveraging a strong background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a collaborative work environment through effective communication and teamwork, aligning technical solutions with organizational objectives to underpin success in AI infrastructure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Operated large-scale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ensuring efficient management of CI/CD workflows while deploying microservices architectures with a strong focus on system reliability and integration potential.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solutions for high-performance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networking by configuring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CNI plugins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segmenting network traffic effectively to support demanding research workloads in a complex multi-tenant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provisioning processes through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operational overhead and increasing deployment speed across multiple cloud and bare-metal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monitoring tools and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actionable insights into performance metrics and operational statuses of critical applications and infrastructure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Enforced strict security and compliance controls over the infrastructure, applying best practices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network policies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access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ecosystem and beyond.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experience through the development of custom dashboards for tracking performance metrics and operational health, fostering a proactive culture towards system management and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continuous improvements in resource utilization and business processes by analyzing performance data and collaborating with teams to refine infrastructure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provide solutions that align with business goals, facilitating improvements in operational efficiency and user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establishing strong foundations for microservices architecture while ensuring efficient deployment strategies and robust service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software development efforts by implementing best practices in code management, quality assurance, and performance optimization across various platforms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cloud-native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to ensure portability and scalable management of services across diverse environments and infrastructures.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build scalable application architectures, enhancing the ability of services to handle increased loads with growing user demands and needs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 utilizing Agile methodologies, supporting continuous integration and delivery practices to enable rapid iteration and release of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debugging and troubleshooting production-level applications, employing tools and techniques for maintaining system reliability and reducing downtime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teams with feature implementation focusing on end-user needs, improving application performance over numerous updates, achieving user feedback positively on product stability. 85% satisfaction reported by user base.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