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Senior Software Engineer with over 8 years of experience in developing innovative web and mobile applications. Proven expertise in utilizing cutting-edge AI technologies to enhance customer engagement and operational efficiency. Strong collaborator, committed to adhering to best practices in software design and engineering, while focusing on security and compliance in AI application development.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TypeScript, SQL, R, Scala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TensorFlow, Keras, PyTorch, Flask, Django, Spring Boot, React,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Google Cloud Platform, Docker, Kubernetes, Terraform, Jenkins,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 &amp; Integration:</w:t>
      </w:r>
      <w:r>
        <w:rPr>
          <w:rFonts w:ascii="Arial" w:hAnsi="Arial" w:cs="Arial"/>
          <w:color w:val="434343" w:themeColor="text1" w:themeShade="BF"/>
          <w:sz w:val="20"/>
          <w:szCs w:val="20"/>
        </w:rPr>
        <w:t xml:space="preserve"> Apache Kafka, Apache Spark, MongoDB, PostgreSQL, Redis, Elasticsearch, Apache Airflow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ML Technologies:</w:t>
      </w:r>
      <w:r>
        <w:rPr>
          <w:rFonts w:ascii="Arial" w:hAnsi="Arial" w:cs="Arial"/>
          <w:color w:val="434343" w:themeColor="text1" w:themeShade="BF"/>
          <w:sz w:val="20"/>
          <w:szCs w:val="20"/>
        </w:rPr>
        <w:t xml:space="preserve"> ML Ops, Natural Language Processing, Large Language Models, LangChain, Haystack, Data Privacy, Responsible AI, Model Monitoring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enterprise-grade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focusing on enhancing customer engagement through scalable modules that ensured integration with existing </w:t>
      </w:r>
      <w:r>
        <w:rPr>
          <w:rFonts w:ascii="Arial" w:hAnsi="Arial" w:cs="Arial"/>
          <w:b w:val="1"/>
          <w:color w:val="434343" w:themeColor="text1" w:themeShade="BF"/>
          <w:sz w:val="20"/>
          <w:szCs w:val="20"/>
        </w:rPr>
        <w:t xml:space="preserve">AI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adhered to compliance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monitoring and logging strategies utilizing </w:t>
      </w:r>
      <w:r>
        <w:rPr>
          <w:rFonts w:ascii="Arial" w:hAnsi="Arial" w:cs="Arial"/>
          <w:b w:val="1"/>
          <w:color w:val="434343" w:themeColor="text1" w:themeShade="BF"/>
          <w:sz w:val="20"/>
          <w:szCs w:val="20"/>
        </w:rPr>
        <w:t xml:space="preserve">AWS 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applications maintained high availability and met enterprise security standards for sensitive data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w:t>
      </w:r>
      <w:r>
        <w:rPr>
          <w:rFonts w:ascii="Arial" w:hAnsi="Arial" w:cs="Arial"/>
          <w:b w:val="1"/>
          <w:color w:val="434343" w:themeColor="text1" w:themeShade="BF"/>
          <w:sz w:val="20"/>
          <w:szCs w:val="20"/>
        </w:rPr>
        <w:t xml:space="preserve">data scientists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translate complex business requirements into production-ready models,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TensorFlow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decision-making workflows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best practices for developing reusable coding components that fostered collaboration across multiple teams, improving the overall efficiency of the </w:t>
      </w:r>
      <w:r>
        <w:rPr>
          <w:rFonts w:ascii="Arial" w:hAnsi="Arial" w:cs="Arial"/>
          <w:b w:val="1"/>
          <w:color w:val="434343" w:themeColor="text1" w:themeShade="BF"/>
          <w:sz w:val="20"/>
          <w:szCs w:val="20"/>
        </w:rPr>
        <w:t xml:space="preserve">AI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Championing in the deployment of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models into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clusters, streamlined the integration process and improved application performance across enterprise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promote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merging development and operations to enhance reliability and speed in software delivery while ensuring regulatory compliance was strictly followed.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providing guidance on software development best practices, embracing an adaptive strategy that encourages learning, collaboration, and technology-driven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design principles to ensure seamless integration with third-party platforms, fostering a microservices architecture that increased system scalability and resilience.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platform vulnerabilities via hands-on testing and made recommendations to improve data privacy practices, aligning with responsible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regulatory compliance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development of systems that facilitate data governance, ensuring traceability and accountability in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deployments across multiple business units.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with enterprise architects to align application development with overarching business goals and technology strategies, advocating for a future-ready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ecosystem.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efforts to implement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that significantly reduced deployment times and enhanced the efficiency of application updates.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scalable web-based applications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user experiences while following robust coding practices and enterprise architecture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to manage project lifecycles efficiently, facilitating regular sprint meetings that allowed teams to adapt to changing requirements and improve release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w:t>
      </w:r>
      <w:r>
        <w:rPr>
          <w:rFonts w:ascii="Arial" w:hAnsi="Arial" w:cs="Arial"/>
          <w:b w:val="1"/>
          <w:bCs w:val="1"/>
          <w:color w:val="434343" w:themeColor="text1" w:themeShade="BF"/>
          <w:sz w:val="20"/>
        </w:rPr>
        <w:t xml:space="preserve">machine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algorithms within customer engagement applications, significantly improving response times and accuracy of predictive analytics features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containerization with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orchestration via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faster development iterations and deployment of applications across cloud environments while maintaining operational consistency.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input on application design and architecture, ensuring all software complied with internal </w:t>
      </w:r>
      <w:r>
        <w:rPr>
          <w:rFonts w:ascii="Arial" w:hAnsi="Arial" w:cs="Arial"/>
          <w:b w:val="1"/>
          <w:bCs w:val="1"/>
          <w:color w:val="434343" w:themeColor="text1" w:themeShade="BF"/>
          <w:sz w:val="20"/>
        </w:rPr>
        <w:t xml:space="preserve">security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and best practices for data integrity and privacy.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multidisciplinary teams to gather requirements from stakeholders and translate them into technical specifications, enhancing alignment between business needs and technical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implementation of RESTful </w:t>
      </w:r>
      <w:r>
        <w:rPr>
          <w:rFonts w:ascii="Arial" w:hAnsi="Arial" w:cs="Arial"/>
          <w:b w:val="1"/>
          <w:bCs w:val="1"/>
          <w:color w:val="434343" w:themeColor="text1" w:themeShade="BF"/>
          <w:sz w:val="20"/>
        </w:rPr>
        <w:t xml:space="preserve">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facilitated data access across various services, improving the overall functionality of integrated applications and user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systems by integrating third-party </w:t>
      </w:r>
      <w:r>
        <w:rPr>
          <w:rFonts w:ascii="Arial" w:hAnsi="Arial" w:cs="Arial"/>
          <w:b w:val="1"/>
          <w:bCs w:val="1"/>
          <w:color w:val="434343" w:themeColor="text1" w:themeShade="BF"/>
          <w:sz w:val="20"/>
        </w:rPr>
        <w:t xml:space="preserve">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tools, performing a compatibility analysis that optimized application functionality and ensured smooth transitions.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cloud-based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which included implementing user-facing features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and optimizing back-end performance with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build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architectures that allowed for independent deployment and scaling of applications, leading to improved system resilience and maintainability.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multiple stages of the software development life cycle, from ideation to deployment, ensuring alignment with project timelines and customer requirements throughout the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extensive testing phases of applications, including unit testing and debugging using tools such as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delivery of high-quality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peer code reviews, which improved overall code quality and knowledge sharing within the team, fostering a culture of constructive feedback and collaborative problem-solving.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authentication and session management protocols, incorporating security best practices to safeguard sensitive user data and improve compliance with data privacy regulations.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role in deploying enterprise applications that supported over 1,000 active users, contributing to significant improvements in user engagement and operational efficiency.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