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professional with 8 years of experience in software development, focusing on web and mobile applications. Proven expertise in designing enterprise-scale solutions and managing large-scale integrations in highly regulated environments like HIPAA.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Core, React, Angular,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Azure API Management, Azure Functions, Azure Blob Storage, Azure Service Bus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Oracle, Redis,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OpenAPI, GraphQL, SOAP, SFTP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Git, Docker, Kubernetes, Agile methodologies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and implementation of a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platform, ensuring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regulations while enabling integrations with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client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 and workflows across diverse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to define clear architectural standards, ensuring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documentation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of architectural decisions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Decision Records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(ADRs) that enhanced cross-team understanding.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frameworks and guardrails to promote reusability in solution delivery, significantly improving the efficiency of engineering teams and promoting collaboration across varied technical disciplines and functional areas.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Transitioned critical components of the application from a monolithic architecture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modular system design for improved scalability and fault tolerance in high-traffic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API development strategies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contract-first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facilitated smoother client integrations and reduced the time to market for new features and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governed comprehensive data flow models and integration patterns, thereby improving data handling efficiency while ensuring compliance with established security protocols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encryption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validation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architectural reviews, guiding technical decision-making that balanced between swift delivery of features and maintaining the required system reliability and service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mentored junior engineers on best practices in coding, architecture evolution, and project delivery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hands-on problem-solving sessions to foster skill and knowledge growth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system architectures, identifying gaps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reliability, and compliance, and implementing strategic solutions that aligned with business and regulatory mandates, maintaining a focus on sustainable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production deployment processes with a commitment to operational excellence while engaging in troubleshooting and root-cause analysis after production issues occurred to ensure continued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interaction with cross-functional teams, ensuring alignment on architectural direction and strategy for client implementations, crucial for meeting both functional and non-functional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in deployment and integration processes, increasing the stability and reliability of the platform while significantly reducing deployment times and promoting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numerous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enterprise-grade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Service Bus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robust integration solutions and enhancing overall user experience across multiple client touchpoints.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owners to convert high-level requirements into detailed technical designs, always adhering to regulatory guidelines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optimizing system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secure data exchange protocols and reliability in integrations,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SFTP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alongside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 that ensured timely and secure data communications with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of legacy systems into modern architectures, emphasizing the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microservices to streamline operations and reduce technical debt in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Asserted leadership in code reviews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which optimized the development cycle and encouraged developers to contribute to a shared knowledge base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existing application architecture by introducing more resilient components and enhancing overall system performance through meticulous planning and rigorous testing of new features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technical documentation including system architecture blueprints and flow diagrams, clarifying complex system interactions for engineering and non-technical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Collaboration with database administrators on schema design and performance optimization with various technologies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responsiveness and data retrieval speeds.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improvement initiatives by gathering feedback from technical stakeholders, which resulted in strategic adjustments to our project management approach to enhance team efficiency and product viability.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Joined a cross-functional team focusing on the development of SaaS applications, utilizing various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user-centric features for clients in healthcare and other sectors.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from legacy applications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contributing to database migration efforts and the implementation of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project management approach to foster better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Practiced secure coding standards by developing features that complied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regulations, thus ensuring the safeguarding of sensitive patient information throughout the application lifecycle and deployment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API development and integration tasks, creating seamless communication between the application and various client services while ensuring proper documentation aligned with industry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enabling smoother deployments and increased software reliability through automation and rigorous testing procedures in collaboration with QA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design meetings where scalability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performance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were prioritized, ensuring that the resulting architecture would meet future demands and growth expectations without compromising service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refined coding standards that enhanced team productivity and software quality, directly assisting in launching several features in the company's flagship SaaS product within a nine-month timeframe.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