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8 years of experience in backend development, specializing in web and mobile applications. Proven track record in building scalable APIs and services, focusing on user experience and efficient collaboration in fully distributed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Node.js, JavaScript, Python, Go, Java,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&amp; DevOps:</w:t>
      </w:r>
      <w:r>
        <w:rPr>
          <w:rFonts w:ascii="Arial" w:hAnsi="Arial" w:cs="Arial"/>
          <w:color w:val="434343" w:themeColor="text1" w:themeShade="BF"/>
          <w:sz w:val="20"/>
          <w:szCs w:val="20"/>
        </w:rPr>
        <w:t xml:space="preserve"> Google Cloud Platform (GCP), AWS, Azure, Kubernetes, Docker, Terraform, Jenkins,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NestJS, GraphQL, REST, Socket.io, Sequelize, Mongoose,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Firebase, Redis, ElasticSearch, Cassandra,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GitHub, Postman, Swagger, JIRA, Confluence, Figma,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w:t>
      </w:r>
      <w:r>
        <w:rPr>
          <w:rFonts w:ascii="Arial" w:hAnsi="Arial" w:cs="Arial"/>
          <w:b w:val="1"/>
          <w:color w:val="434343" w:themeColor="text1" w:themeShade="BF"/>
          <w:sz w:val="20"/>
          <w:szCs w:val="20"/>
        </w:rPr>
        <w:t xml:space="preserve">robust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the functionality of the primary </w:t>
      </w:r>
      <w:r>
        <w:rPr>
          <w:rFonts w:ascii="Arial" w:hAnsi="Arial" w:cs="Arial"/>
          <w:b w:val="1"/>
          <w:color w:val="434343" w:themeColor="text1" w:themeShade="BF"/>
          <w:sz w:val="20"/>
          <w:szCs w:val="20"/>
        </w:rPr>
        <w:t xml:space="preserve">text-to-speech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aligning with current product strategies to meet the growing needs of diverse user groups.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across cross-functional teams to ensure seamless integration of </w:t>
      </w:r>
      <w:r>
        <w:rPr>
          <w:rFonts w:ascii="Arial" w:hAnsi="Arial" w:cs="Arial"/>
          <w:b w:val="1"/>
          <w:color w:val="434343" w:themeColor="text1" w:themeShade="BF"/>
          <w:sz w:val="20"/>
          <w:szCs w:val="20"/>
        </w:rPr>
        <w:t xml:space="preserve">backend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front-end components, significantly enhancing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high-performance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scalability and agility while meeting strict deadlines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various optimizations on existing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response times and overall system performance, while applying principles of clean code and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w:t>
      </w:r>
      <w:r>
        <w:rPr>
          <w:rFonts w:ascii="Arial" w:hAnsi="Arial" w:cs="Arial"/>
          <w:b w:val="1"/>
          <w:color w:val="434343" w:themeColor="text1" w:themeShade="BF"/>
          <w:sz w:val="20"/>
          <w:szCs w:val="20"/>
        </w:rPr>
        <w:t xml:space="preserve">payment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and improved subscription management APIs, which directly contributed to a smoother workflow for customer transactions and account management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and established coding standards, promoting a culture of excellence and continuous improvement within the software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platforms like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scalable applications, enhancing availability and reliability while embracing modern cloud-native practices and microservices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testing and debugging processes using modern CI/CD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CircleCI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high-quality deliverables in all projects throughout the development lifecycle.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various </w:t>
      </w:r>
      <w:r>
        <w:rPr>
          <w:rFonts w:ascii="Arial" w:hAnsi="Arial" w:cs="Arial"/>
          <w:b w:val="1"/>
          <w:bCs w:val="1"/>
          <w:color w:val="434343" w:themeColor="text1" w:themeShade="BF"/>
          <w:sz w:val="20"/>
        </w:rPr>
        <w:t xml:space="preserve">backend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including microservices that improved application performance and user engagement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to translate product requirements into functional </w:t>
      </w:r>
      <w:r>
        <w:rPr>
          <w:rFonts w:ascii="Arial" w:hAnsi="Arial" w:cs="Arial"/>
          <w:b w:val="1"/>
          <w:bCs w:val="1"/>
          <w:color w:val="434343" w:themeColor="text1" w:themeShade="BF"/>
          <w:sz w:val="20"/>
        </w:rPr>
        <w:t xml:space="preserve">technical specifications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clarity through every phase of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utilizing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tracking and documentation, fostering strong communication among all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external APIs to enhance application capabilities and user features, improving the responsiveness and utility of the final product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through iterative development practices, focusing on user feedback and analytics to drive improvements in feature sets and overall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code changes and architectural decisions, facilitating easy onboarding for new team members and ensuring continuity in project management and support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mentorship of junior developers, providing guidance on best practices in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fostering a collaborative learning environment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that improved workflow efficiency and contributed to the overall productivity of the development team, turning gaps into tools for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scalable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user-centered design principles and deep integration of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optimal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w:t>
      </w:r>
      <w:r>
        <w:rPr>
          <w:rFonts w:ascii="Arial" w:hAnsi="Arial" w:cs="Arial"/>
          <w:b w:val="1"/>
          <w:bCs w:val="1"/>
          <w:color w:val="434343" w:themeColor="text1" w:themeShade="BF"/>
          <w:sz w:val="20"/>
        </w:rPr>
        <w:t xml:space="preserve">backend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working on various </w:t>
      </w:r>
      <w:r>
        <w:rPr>
          <w:rFonts w:ascii="Arial" w:hAnsi="Arial" w:cs="Arial"/>
          <w:b w:val="1"/>
          <w:bCs w:val="1"/>
          <w:color w:val="434343" w:themeColor="text1" w:themeShade="BF"/>
          <w:sz w:val="20"/>
        </w:rPr>
        <w:t xml:space="preserve">web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the operational capabilities and broadened the functional use for multiple apps.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as part of a team to develop data-driven web applications utilizing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systems were functional and easily maintainable post-deployment.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team brainstorming sessions to contribute innovative ideas geared towards product improvement, helping to foster a culture of creativity and strategic thinking.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extensively to build seamless connections between front-end and back-end implementations, ensuring efficient data flow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comprehensive documentation for systems and processes which streamlined the onboarding of new team members while preserving organizational knowledge.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response time of applications by 30% through optimizations in existing code and maintaining agile development methodologies.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