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results-oriented Senior Software Engineer with over 8 years of experience in developing web and mobile applications. Proficient in backend systems design, API development, and cloud infrastructure management, with specific expertise in Typescript, Node.js, and SQL. Committed to fostering collaboration and enhancing system performance while ensuring security and scalability.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JavaScript, Python, SQL, HTML/CSS, Java,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Node.js, Express.js, Apollo GraphQL, React, Redux, BullMQ, Temporal, WebSockets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DynamoDB, Redis, MongoDB, MySQL,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Terraform, Kubernetes, Docker, Helm, 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Practices:</w:t>
      </w:r>
      <w:r>
        <w:rPr>
          <w:rFonts w:ascii="Arial" w:hAnsi="Arial" w:cs="Arial" w:eastAsia="Arial"/>
          <w:color w:val="434343"/>
          <w:spacing w:val="0"/>
          <w:position w:val="0"/>
          <w:sz w:val="20"/>
          <w:shd w:fill="auto" w:val="clear"/>
        </w:rPr>
        <w:t xml:space="preserve"> Git, CI/CD, JIRA, Agile methodologies, Observability tooling, Microservices architecture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backend services for scalable applications using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performance and reducing response times significantly across multiple API endpoints.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product teams to define system requirements and design architectural solutions that align with business needs and enhance product functionality while maintaining high security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implemented best practices in software development to ensure high-quality deliverables and maintainable codebases over the lifecycle of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refactor legacy backend components into modular systems, emphasizing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standardization and reusable architecture that supports ongoing development and integration across different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database queries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data access speeds and efficiency while conducting user-focused testing to ensure reliable data integrity and accuracy.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flexible API interactions, empowering frontend developers to retrieve data effectively while minimizing network calls and enhancing the user experience of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w:t>
      </w:r>
      <w:r>
        <w:rPr>
          <w:rFonts w:ascii="Arial" w:hAnsi="Arial" w:cs="Arial" w:eastAsia="Arial"/>
          <w:b/>
          <w:color w:val="434343"/>
          <w:spacing w:val="0"/>
          <w:position w:val="0"/>
          <w:sz w:val="20"/>
          <w:shd w:fill="auto" w:val="clear"/>
        </w:rPr>
        <w:t xml:space="preserve">WebSocket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for real-time communication features, fostering seamless collaborative functionalities within applications used by cross-team members and clients alike.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fostering a collaborative environment and providing guidance on software engineering best practices, leading to improved team performance and faster onboarding of new engineers.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system reliability and observability by integrating monitoring tools and logging across backend services, resulting in faster issue detection and resolution processes for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database migrations and schema design for large-scale applications, ensuring data consistency, security, and compliance across all data storage interactions within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optimized background job processing systems using </w:t>
      </w:r>
      <w:r>
        <w:rPr>
          <w:rFonts w:ascii="Arial" w:hAnsi="Arial" w:cs="Arial" w:eastAsia="Arial"/>
          <w:b/>
          <w:color w:val="434343"/>
          <w:spacing w:val="0"/>
          <w:position w:val="0"/>
          <w:sz w:val="20"/>
          <w:shd w:fill="auto" w:val="clear"/>
        </w:rPr>
        <w:t xml:space="preserve">BullMQ</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the operational workflow for handling tasks and improving application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proactive communication with stakeholders to gather feedback and iteratively improve backend systems based on evolving product needs and user engagement metrics.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shared backend frameworks and APIs for diverse teams, focusing on scalability and security while utilizing technologies such as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cross-team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design discussions for new features, translating business requirements into technical specifications using agile methodology and maintaining documentation for future reference and onboarding.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frontend developer teams to ensure smooth integration of APIs and functionality, leveraging a mix of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state management for optimal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infrastructure solutions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applications and manage resources effectively, enhancing deployment efficiency and reducing operational costs across the board.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strategies to verify back-end functionality and enhance software reliability, employing tools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maintain high-quality standards for production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backend services to evolving business needs by integrating continuous feedback and suggesting iterative improvements to enhance agility and product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technical debt effectively, ensuring that backend architectures remained clean and scalable as business demands increased while continuously reviewing existing functionalities.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team discussions focused on agile practices and sprint planning, leading to a 30% improvement in project timelines and delivery efficiency across multiple product iterations.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by building backend features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a reliable API-first architecture that met customer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cloud-native solutions, utilizing services from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container orchestration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deployment flexibility and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performance tuning and optimization for backend services by implementing caching strategies with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the overall throughput of the application significantly during peak usage.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and integration tests for backend components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Supertest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code quality and facilitating smoother development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design and product teams to align on user requirements and implementation strategies, ensuring that system capabilities met user needs perfectly.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documented RESTful APIs, ensuring thorough understanding among cross-functional teams, thereby enhancing the efficiency of workflows and alignment of product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user authentication systems utilizing </w:t>
      </w:r>
      <w:r>
        <w:rPr>
          <w:rFonts w:ascii="Arial" w:hAnsi="Arial" w:cs="Arial" w:eastAsia="Arial"/>
          <w:b/>
          <w:color w:val="434343"/>
          <w:spacing w:val="0"/>
          <w:position w:val="0"/>
          <w:sz w:val="20"/>
          <w:shd w:fill="auto" w:val="clear"/>
        </w:rPr>
        <w:t xml:space="preserve">JWT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OAuth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secure access to backend services and protecting sensitive user information throughout application launches and iterations.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