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web and mobile applications. Expertise in TypeScript, React, and compliance with WCAG/Section 508 standards. Proven ability to lead design discussions, implement complex solutions, and enhance accessibility, ensuring that products are user-friendly and meet regulatory standards. Skilled in collaborating with cross-functional teams to deliver high-quality software solutions in the healthcare domain.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Java, JavaScript, SQL, HTML, CSS,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React Testing Library, Spring, J2EE, Kendo UI, Redux-Saga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Bitbucket, WebLogic, SOAP, WSDL, Linux,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 Handling: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useQuery, useMutation, JMS, Enterprise Integration Patterns, iWay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Accessibility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WCAG, Section 508, PHI/PII Management, Agile Methodologies, Quality Assurance, UAT, Accessibility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compliance efforts for accessibility, ensuring that applications conform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WCAG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Section 508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across the HealthEdge suite, contributing to a more inclusive software product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design reviews and whiteboarding sessions to develop effective accessibility solutions, facilitating improvements in user experience for diverse user bases with varying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environment to integrate new software features while adhering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demonstrating strong teamwork and coordination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bug triaging and release management processes,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Bitbucket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efficiency of software deployment cycles and quality assurance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efficient data load processes for UAT and production readiness, showcasing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migration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software integration, and detailed analytical assessments of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clients to lead technical discussions, fostering relationships to understand their requirements thoroughly and recommend optimal software solutions that align with their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modern software engineering practices, including unit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continuous integration, to maintain high code quality and streamline ongoing development tasks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services and APIs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Java/J2EE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scalable architecture that supports health data processing, underlining a strong foundation in enterprise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system configurations and deployment processes while ensuring accessibility features were highlighted for internal and external stakeholders, thereby improving operational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emphasizing adherence to quality standards and accessibility requirements, contributing to a robust and compliant codebase across all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deployment activities, validating that software products were aligned with corporate policies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Sensitive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management, underscoring the importance of security in healthcare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initiatives around accessibility, mentoring junior developers on compliance standards and best practices, which resulted in strengthened team capabilities and improved product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innovative solutions as part of an agile software development team, focusing on implementing features and performance enhancements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overall product quality and user interface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Java/J2EE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 purposes, enhancing overall application functionality and database interaction.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frontend components and integrated them with backend services to create cohesive user experiences,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Kendo 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visually appealing designs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testing and optimization of applications, enabling faster load times and efficient resource management, which significantly improved user satisfaction ratings during user acceptance testing (UAT).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to enhance team capabilities regarding best practices in writing maintainable and compliant code, fostering a culture of continuous learning and improvement among peers.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integration and deployment, significantly reducing lead time for product releases and improving the overall quality of software outputs through automated testing procedures.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meetings, leveraging user feedback to refine product features and enhance overall usability, aligning with the goal of creating accessible healthcare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industry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ensuring iterative progress and delivering high-quality results throughout project cycles, significantly aligning development efforts with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legacy systems aptitude by contributing to the refactoring process, implementing modern technologies and frameworks to improve maintainability and overall application robustness.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tested features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utilizing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libraries, which fostered strong foundational skills for client-focused software solutions that prioritize user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team environment, learning to adapt quickly to new technologies and frameworks that enhanced overall development workflows and improved project delivery timeframes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web service integrations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WSDL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communication between disparate systems and contributing to operational efficiencies for clients in various industries.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discussions around UI/UX best practices to create engaging and inclusive web applications, emphasizing the importance of user experience across all software products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solutions for complex data processing challenges,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analyze data effectively within cloud-based environments while ensuring compliance with data handling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Bitbucket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on source control and versioning of code bases while contributing to project milestones through effective task assignments and completion.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Recognized for identifying opportunities to improve software architecture that ultimately led to smoother transitions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delivering enhanced customer experiences with a focus on operational excellence.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