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over 8 years of experience specializing in designing and developing web and mobile applications using Java, AWS, and CI/CD methodologies. Proven expertise in creating scalable, maintainable software solutions aligned with business objectives, enhancing productivity through innovation and robust design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SQL, HTML/CSS,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Framework, Hibernate ORM, Node.js, Angular, React, Django,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Amazon Web Services (AWS), AWS Lambda, AWS EC2, AWS S3, AWS SNS, AWS SQS, GCP,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ElasticSearch, Redis, Oracle, Firebase, CockroachDB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Travis CI, Git, Maven,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DevSecOps, TDD, CI/CD, Microservices Architecture, Event-Driven Architecture, Domain-Driven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development efforts with business objectives to enhance overall system performance and maintainability in agile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design sessions for complex features, authoring clear technical documentation while ensuring compliance with corporate IT control policies and promoting a shared understanding of architecture concepts among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and address technical dependencies, resulting in the seamless delivery of high-quality software that meets evolving market demands and strategic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development of robust cloud-native applications that optimize resource usage and improve application resiliency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strong relationships across departments, using influence to drive decision-making, gather requirements, and ensure that software solutions meet both customer and business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best practices in development workflows, optimizing the team's productivity while fostering a culture of continuous improvement and adaptability in the face of changing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analysis and resolution of complex software issues, leveraging industry trends and technologies to recommend and implement innovative solutions that align with strategic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 up-to-date understanding of software subsystems, their components, and integrations, ensuring seamless functionality within a complex environment that supports various business processes efficaciously.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development pipeline, and enhancing code quality while reducing deployment times significantly through efficient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to uphold coding standards and foster skill development within the team, enhancing overall code quality and reducing technical debt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emerging technologies, including AI tools, into existing software systems, improving efficiency and user experience through innovative enhancements based on user feedback and market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for junior developers on best practices in software design and implementation, sharing knowledge effectively to cultivate growth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back-end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organizational coding standards, resulting in consistently high-quality software deliverables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owners to refine and prioritize user stories 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balancing technical requirements with user experience and business needs for impactful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APIs with third-party services, utilizing RESTful architectures and ensuring reliable data flow between systems to support scalability and flexibility in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implement event-driven architectures, facilitating seamless communication between different application components and improving overall system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software development lifecycle, from conceptualization to deployment, while regularly reflecting on processes to drive improvements and increase team efficiency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mentored junior engineers, fostering collaborative knowledge sharing and ensuring adherence to best practices in both technical implementation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deep understanding of database solutions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and data models to support application performance while ensuring data integrity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continuous integration of code changes and minimizing risks associated with deployment through automated testing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modern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enhancing the development workflow and ensuring consistent environments from development to production deployments.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web-based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focusing on clean, maintainable code structures with object-oriented design patterns as part of foundational development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development of microservices architectures, promoting modular application designs encouraging team collaboration and swift problem resolution while enhancing application agility and delivery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integrate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back-end services, significantly improving user interfaces and experiences across multiple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unit tests and participated in integration testing processes to validate application functionality and reliability, thereby ensuring high-quality releases and minimizing production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and performance tuning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optimizing queries and implementing indexing strategies to boost application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team meetings to provide insights and perspectives on software designs and implementation strategies, promoting a culture of open communication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SaaS application project where the entire architecture supported multi-tenancy, allowing multiple users to leverage a single instance concurrently and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