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Detail-oriented and innovative software engineer with over 8 years of experience in developing web and mobile applications. Expertise in Go, React, TypeScript, and AI-powered tools, focusing on high-quality, resilient architectures and effective collaboration within diverse teams.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Go, TypeScript, JavaScript, Python,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Vue.js, Redux, HTML5, CSS3, Tailwind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gRPC, REST, GraphQL, Django, Flask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Cloud: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GCP, Helm, OpenTelemetry, Datadog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 &amp; Testing: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GitHub Actions, Jest, Mocha, Postman, Selenium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Caching: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Redis, MongoDB, RabbitMQ, S3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full-stack feature delivery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build scalable applications, ensuring high performance and optimization through the integration of AI tools into the development process wherever applicable.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Transformed high-level user requirements into actionable technical plans while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gRPC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APIs to enhance application interoperability and maintainability, driving product success in a startup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increasing deployment frequency and reliability, while ensuring availability of applications through sophisticated error logging and recovery mechanisms.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code quality reviews and employed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testing, instilling a culture of quality assurance and proactive risk management among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modern development practices, specifically concerning AI tool integrations in workflows that led to significant productivity gains and fostered a culture of ongoing learning and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Helm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managing containerized applications, focusing on automated deployments and scaling, which improved service uptime and operational efficiencies across the board.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Pioneered the adoption of observability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monitoring and optimizing application performance, thereby enhancing user experience and system reliability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engaged with cross-functional teams to align development goals with business objectives using agile methodologies, improving collaboration and delivery timelines across engineering and product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system architecture with concepts such as service meshes and microservices, effectively driving architectural evolution to improve response times and service reliability alongside AI-oriented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development and maintenance of RESTful services and microservices architecture, ensuring a seamless integration environment while maintaining a focus on fault tolerance and flexibility in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advanced data-processing pipelines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RabbitMQ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data flow efficiency and allowing for real-time analytics within the application ecosystem.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initiatives focused on improving the latency and responsiveness of applications through technical leadership and active participation in architecture discussions and design reviews.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development of scalable web applications as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focusing heavily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seamless user experiences and high-quality interface implementations.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managers and designers to implement key features, leveraging a deep understanding of user needs and maintaining strong communication channels across teams to ensure successful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robust backend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providing a solid foundation for frontend applications while ensuring minimal response times and high availability in production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paired programming sessions, cultivating a collaborative development environment that promotes knowledge sharing and skill enhancement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libraries and APIs to enrich application functionality, ensuring compatibility and performance through thorough testing and user feedback loops during the development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comprehensive documentation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Markdown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inline comments for code clarity, enabling easier onboarding of new engineers and promoting transparency in technical discussions among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the design and architecture discussions for new features, applying insights derived from previous sprints to optimize system performance and development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Took initiative in exploring new technologies and frameworks that could enhance the development workflow, providing recommendations to the engineering leadership for potential adoptions in upcoming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Streamlined development processes by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best practices and significantly improved deployment times through automation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CircleCI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integrated testing solutions.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lightweight SaaS applications focusing on user-driven design, primarily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to streamline operations for small to mid-sized businesses in various sectors.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all phases of the software development lifecycle, contributing to planning discussions and requirement gatherings, ensuring alignment with business objectives and feasibility assessments.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foundational knowledge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databases to engineer efficient data storage solutions, providing a robust backend complemented by a dynamic and responsive frontend.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enhance product features through systematic feedback loops, significantly improving customer satisfaction and product usability during deployment stages.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intuitive user interfaces that enhanced the user experience by incorporating best practices and design trends to drive engagement and retention.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exposure to cloud services through practical implementations,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 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file storage and delivery, which contributed to improved application performance and scalability.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deployment of applications via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environment consistency and swift transitions from development to production, fostering a streamlined delivery pipeline.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