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over 8 years of experience in software development, focusing on web and mobile applications. Proven expertise in platform architecture, cloud computing, and AI/ML technologies, with a strong ability to lead complex technical initiatives and mentor engineering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Go, TypeScript, C#, Ruby, Rust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Angular, Django, Flask, Spring Boot, TensorFlow, Keras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Kubernetes, Terraform, Jenkins,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Data Processing: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Apache Kafka, Hadoop, Spark, GraphQL,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Architectures and Design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Event-Driven Architecture, SOA, REST APIs, Event Sourcing, CQRS, Data Warehouse, Data Lakes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direction for core platform systems, emphasizing scalability and reliability, while evolving platform coherence to accommodate rapid changes in business requirements and technological advancements.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the design and implementation of multi-system projects, tightly aligning technical deliverables with AI/ML capabilities, enhancing user experience through data-driven insights and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 diverse group of engineers, fostering collaboration and promoting adherence to best practices, thereby raising overall engineering quality and technical judgment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building and deploying distributed systems, ensuring effective resource management, reliability, and performance optimization of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architecture reviews, providing clear technical guidance on complex decisions that impacted cross-functional teams, improving delivery outcomes and operational efficiency for all stakeholders involved.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architectural standards for engineering practices, incorporating principles that facilitated uniform adoption across teams, boosting engineering velocity and reducing friction points in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technical documentation that clarified rationale behind architectural choices, ensuring that both technical and non-technical stakeholders understood trade-offs involved in complex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prototypes to assess proposed solutions, performing technical evaluations on major initiatives to de-risk investments and enhance confidence in architectural decisions made.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collaborative environment by working closely with Product teams to align platform evolution with user needs, improving delivery timelines for high-impact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technical risks early in project life cycles, presenting clear mitigation strategies to leadership, enabling better decision-making for resource allocation and project priorities.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data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increased efficiency in data processing and real-time analytics capabilities for various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continuous learning by organizing knowledge-sharing sessions that highlighted emerging trends and technologies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cloud infrastructure.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engagement through performance optimization and introducing cutting-edge features that meet evolving customer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define technical specifications and roadmap for new product features, ensuring successful integrations within existing systems and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Installed continuous integration and deployment pipelines,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led to a significant reduction in deployment times and improved version control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mentorship to junior engineers, cultivating a culture of excellence and collaboration while ensuring high-quality standards are maintained throughout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systems to modern cloud solutions, applying industry best practices to enhance system reliability and maintainability while reducing operational costs.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 to facilitate weekly sprints and enhance productivity, ensuring clear communication around project goals and progress towards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RESTful APIs that streamlined interaction between various services, promoting data consistency and integrity across multiple platforms utilized by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 focused on evolving microservice patterns, contributing insights that shaped long-term strategic direction for software frameworks.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archival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data retrieval times and ensuring compliance with regulatory requirements.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services while incorporating best practices in security and scalability to enhance application robustness.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designers to transform wireframes into functional components, effectively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engineer responsive, user-friendly interfaces that met customer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rigorous testing processes, implementing unit tests with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Jasmine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code quality and reliability across all software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senior developers in maintaining and optimizing existing applications, diagnosing issues promptly to minimize downtime and enhance system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strategize feature improvements, translating customer feedback into actionable technical tasks that align with overall project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documentation efforts, ensuring comprehensive records of software design decisions and system architecture were accessible for future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a customer feedback application that improved user engagement and gathered valuable insights, achieving a user base growth of 150% within the first quarter.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