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robust web and mobile applications. Proficient in leveraging modern programming languages and frameworks while optimizing for performance and scalability. Skilled in leading technical projects and collaborating with cross-functional teams to deliver high-quality software solutions that align with business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Python, Java, Go, TypeScript, CSS-in-JS, HTML5,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Next.js, Django, Express.js, Redux, Zustand,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Jenkins, Git, CI/CD,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Firebase, DynamoDB, Redis, Cassandra,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Kafka, AWS EventBridge, JIRA, Confluence, ElasticSearch, Sentry, Prometheus,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responsive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smooth and efficient user interfaces that simplify complex enterprise workflows for enhanced customer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micro-frontends to seamlessly integrate with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internal microservices, promoting a modular approach to frontend development resulting in improved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 pipelines and built high-throughput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event-driven services using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real-time business insights and operational efficiency across enterprise dashboard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Embedded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machine learning models directly into user interfaces, providing predictive insights and automated task suggestions that streamline the user journey and increase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quality through the adoption of </w:t>
      </w:r>
      <w:r>
        <w:rPr>
          <w:rFonts w:ascii="Arial" w:hAnsi="Arial" w:cs="Arial"/>
          <w:b w:val="1"/>
          <w:color w:val="434343" w:themeColor="text1" w:themeShade="BF"/>
          <w:sz w:val="20"/>
          <w:szCs w:val="20"/>
        </w:rPr>
        <w:t xml:space="preserve">Shift-Left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testing practices and </w:t>
      </w:r>
      <w:r>
        <w:rPr>
          <w:rFonts w:ascii="Arial" w:hAnsi="Arial" w:cs="Arial"/>
          <w:b w:val="1"/>
          <w:color w:val="434343" w:themeColor="text1" w:themeShade="BF"/>
          <w:sz w:val="20"/>
          <w:szCs w:val="20"/>
        </w:rPr>
        <w:t xml:space="preserve">CI/CD automation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ensuring resilient enterprise tools that meet high availability and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product managers and UX designers to translate business requirements into technical tasks, facilitating effective communication and delivering user-centered solutions aligned with strategic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mid-level engineers through hands-on code reviews and pair programming, fostering a culture of continuous learning and enhancing team capabilities in modern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AI coding assistants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rapid development velocity, generating boilerplate code and troubleshooting complex scenarios while ensuring security and performance of AI-generated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cloud-native architectures employing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scalability and reliability of production systems along with implementing containerization strategies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extensive knowledge of </w:t>
      </w:r>
      <w:r>
        <w:rPr>
          <w:rFonts w:ascii="Arial" w:hAnsi="Arial" w:cs="Arial"/>
          <w:b w:val="1"/>
          <w:color w:val="434343" w:themeColor="text1" w:themeShade="BF"/>
          <w:sz w:val="20"/>
          <w:szCs w:val="20"/>
        </w:rPr>
        <w:t xml:space="preserve">REST/GraphQL API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best practices for distributed systems to optimize the performance and reliability of inter-service communication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observability tools including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monitor application performance and user experience, ensuring actionable insights for continuous software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backend functionality for essential services, focusing on data security and integrity through expert database management with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successful large-scale data migrations.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feature development from conception to deployment in an Agile environment, making pragmatic trade-offs between urgency and technical debt while delivering robust software solutions that exceeded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cross-functional teams, contributing to the successful integration of backend services with modern </w:t>
      </w:r>
      <w:r>
        <w:rPr>
          <w:rFonts w:ascii="Arial" w:hAnsi="Arial" w:cs="Arial"/>
          <w:b w:val="1"/>
          <w:bCs w:val="1"/>
          <w:color w:val="434343" w:themeColor="text1" w:themeShade="BF"/>
          <w:sz w:val="20"/>
        </w:rPr>
        <w:t xml:space="preserve">frontend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user experience and business agility in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for code quality and maintainability, facilitating regular code reviews, synced team rituals, and establishing a shared understanding of architectural requirements to streamline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optimizing existing applications, refactoring codebases to adopt new technologies and frameworks, strengthening performance and security while fostering a culture of innovation within the tech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development of microservices architecture, significantly reducing complexity in deployment pipelines and increasing deployment frequency, while contributing to enhanced service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integrated third-party libraries and APIs, enhancing application functionality and providing users with rich and diverse functionality tailored to their preferences.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training and onboarding new engineers, leveraging personal experiences to share knowledge on effective coding practices, software design principles, and fostering a collaborative environment for team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collaboration tools such as JIRA and Confluence to document functional specifications, manage project roadmaps, and maintain clear communication across teams, resulting in better project tracking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testing strategies including unit tests and automated UI tests using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high quality of deliverables and maintaining the agility of development and iteration.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various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end-user needs and utilization of user feedback to iterate on features, enhancing overall functionality and user satisfaction throughout the development life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migrate legacy systems to modern architectures, enhancing scalability and performance while mitigating risks associated with technical debt, transitioning to cloud-native solutions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full-cycle development including requirements gathering, system design, development, and testing, cultivating a hands-on approach to problem-solving and delivering quality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web designs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best practices for accessibility and usability, ensuring applications meet industry standards for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executed unit tests and integration tests for existing applications, emphasizing code quality and reliability while allowing for rapid iterations in the software development process, facilitating consistent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application performance and user engagement metrics post-launch, collaborating with stakeholders to identify optimization opportunities and enhance overall performance through targeted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hackathons, fostering innovation and creativity within the development team, which led to the successful launch of an internal project that streamlined communication between departments, improving overall workflow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