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in software development, focusing on building secure and scalable web and mobile applications. Proven strengths in payment processing systems and compliance with industry standards. Passionate about leveraging AI tools to optimize development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JavaScript, TypeScript, Java,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.NET Framework, .NET Core, Entity Framework, Dapper, React, Angular, Vue.js,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Payment Technologies:</w:t>
      </w:r>
      <w:r>
        <w:rPr>
          <w:rFonts w:ascii="Arial" w:hAnsi="Arial" w:cs="Arial"/>
          <w:color w:val="434343" w:themeColor="text1" w:themeShade="BF"/>
          <w:sz w:val="20"/>
          <w:szCs w:val="20"/>
        </w:rPr>
        <w:t xml:space="preserve"> PCI DSS, ACH, credit card processing, Stripe, Authorize.net, payment gateways, wire transfers, payment reconciliation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Azure Pipelines, Terraform, Docker, Kubernetes, Git, CI/CD, Microservices, RESTful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Best Practices:</w:t>
      </w:r>
      <w:r>
        <w:rPr>
          <w:rFonts w:ascii="Arial" w:hAnsi="Arial" w:cs="Arial"/>
          <w:color w:val="434343" w:themeColor="text1" w:themeShade="BF"/>
          <w:sz w:val="20"/>
          <w:szCs w:val="20"/>
        </w:rPr>
        <w:t xml:space="preserve"> secure credential management, tokenization, encryption practices, failure handling, idempotency patterns, error handling, logging, monitoring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robust payment processing systems using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compliance with </w:t>
      </w:r>
      <w:r>
        <w:rPr>
          <w:rFonts w:ascii="Arial" w:hAnsi="Arial" w:cs="Arial"/>
          <w:b w:val="1"/>
          <w:color w:val="434343" w:themeColor="text1" w:themeShade="BF"/>
          <w:sz w:val="20"/>
          <w:szCs w:val="20"/>
        </w:rPr>
        <w:t xml:space="preserve">PCI DSS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and enhancing transaction security for processing ACH and credit card payments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discussions with banking partners and payment processors like </w:t>
      </w:r>
      <w:r>
        <w:rPr>
          <w:rFonts w:ascii="Arial" w:hAnsi="Arial" w:cs="Arial"/>
          <w:b w:val="1"/>
          <w:color w:val="434343" w:themeColor="text1" w:themeShade="BF"/>
          <w:sz w:val="20"/>
          <w:szCs w:val="20"/>
        </w:rPr>
        <w:t xml:space="preserve">Stripe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productive collaborations to optimize payment system architecture, improving overall transaction reliability and efficiency for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complex payment reconciliation mechanisms to match transactions across systems, utilizing industry best practices for handling discrepancies and settling timing differences across multiple platforms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advanced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for optimizing payment data extraction, improving payment processing speed and accuracy while maintaining stringent standards for financial reporting and documentation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a detailed documentation framework for payment workflows, payment processor integrations, and reconciliation processes, ensuring all team members are aligned and processes are standardized effectively. Training new team members on these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for payment processing, enhancing overall team capability and knowledge around </w:t>
      </w:r>
      <w:r>
        <w:rPr>
          <w:rFonts w:ascii="Arial" w:hAnsi="Arial" w:cs="Arial"/>
          <w:b w:val="1"/>
          <w:color w:val="434343" w:themeColor="text1" w:themeShade="BF"/>
          <w:sz w:val="20"/>
          <w:szCs w:val="20"/>
        </w:rPr>
        <w:t xml:space="preserve">payment failure handling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retry strategies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regulatory compliance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with a focus on </w:t>
      </w:r>
      <w:r>
        <w:rPr>
          <w:rFonts w:ascii="Arial" w:hAnsi="Arial" w:cs="Arial"/>
          <w:b w:val="1"/>
          <w:color w:val="434343" w:themeColor="text1" w:themeShade="BF"/>
          <w:sz w:val="20"/>
          <w:szCs w:val="20"/>
        </w:rPr>
        <w:t xml:space="preserve">payment integrity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security best practices, minimizing the risk of transaction errors and enhancing system reliability against potential security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webhooks and event-driven architectures for real-time payment status updates, improving response time for payment processing inquiries and customer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improve payment success rates through analysis and optimization of existing retry logic and transaction handling methodologies, resulting in enhanced customer satisfaction and operational efficiency for the company.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monitoring systems for payment anomalies, utilizing logging and alerting to proactively manage unexpected trends and operational challenges in the payment system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implemented comprehensive unit and integration tests for payment flows, ensuring code reliability and performance standards are met across the development lifecycle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finance and accounting teams to resolve payment-related discrepancies, ensuring accuracy of financial reporting and compliance with regulations governing payment practices. </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payment processing features as part of a high-performing engineering team, focusing on compliance with regulatory standards and enhancing the user experience of transaction handling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resilient payment solutions incorporating </w:t>
      </w:r>
      <w:r>
        <w:rPr>
          <w:rFonts w:ascii="Arial" w:hAnsi="Arial" w:cs="Arial"/>
          <w:b w:val="1"/>
          <w:bCs w:val="1"/>
          <w:color w:val="434343" w:themeColor="text1" w:themeShade="BF"/>
          <w:sz w:val="20"/>
        </w:rPr>
        <w:t xml:space="preserve">ACH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credit card processing capabilities, aligning technology choices with industry trends to optimize payment accuracy and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translate product requirements into actionable technical specifications, facilitating seamless payment processing for various methods across internal and external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Azure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continuous integration and deployment processes, enhancing the reliability of software releases and streamlining operations relating to payment processing systems for multi-channel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investigation and resolution of payment disputes, leveraging analytical skills to identify root causes and implementing corrective measures to both address issues and prevent future occurrences.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debugging tools to troubleshoot complex payment issues across different systems, enhancing the reliability of the platform through effective problem-solving methodologies and teamwork.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detailed technical documentation for payment processing systems, creating resources for onboarding new team members and facilitating a deeper understanding of architectural decisions for scalability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product improvement discussions by staying updated on the latest payment technologies and trends, proactively suggesting advancements aligned with our strategic growth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unit testing protocols with a focus on payment processing features, ensuring rigorous validation and error handling measures were in place to guarantee the implementation of best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cross-functional team to build a SaaS application focused on payment processing and reconciliation, ensuring that all aspects of development adhered to standard practices and compliance requirements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detailed debugging and testing of payment processing features to ensure user satisfaction and financial accuracy across integrated systems, contributing to overall quality excellence during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Embraced learning opportunities in developing payment functionalities that processed transactions efficiently, increasing performance across the tech stack and refining user interface interactions for better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back-end integration tasks with payment processors to establish secure transaction pathways that are reliable and meet client needs effectively, focusing on user experience and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focusing on security and system integrity within the payment framework to ensure a solid foundation for future development within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technical documentation for payment integrations and workflows, establishing comprehensive resources for further scaling of our SaaS platform for future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a wide range of projects with payment functionalities, contributing to a significant increase in user traffic through effective integration of payment systems enhancing usability and operational throughput.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