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 focusing on web and mobile applications. Proven ability in developing scalable systems, with hands-on expertise in designing AI-driven services and backend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Rust,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Cassandra, Neo4j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Jenkins, Git, Nginx, Apache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Natural Language Processing, GraphQL, Machine Learning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scalable backend systems,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 (LLMs)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automation and reasoning capabilities, transforming workflows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that facilitated seamless data exchange between frontend components and backend services, focusing on efficiency and scalability across multiple applications and user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 and design to embed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intelligence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enterprise applications, driving innovation and improving user interface interactions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the needs of real-time data processing and application responsiveness, ensuring compliance with enterprise-grade standards for security and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maintaining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enhancing overall developmental efficiency and reducing time to market for new feature releases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observability frameworks to monitor application health and performance across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enabling proactive troubleshooting and ensuring operational excellence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enterprise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microservices that adhered strictly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optimizing system resilience and fault tolerance while maximizing throughput and minimizing latency for user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iterative processes of software development, fostering a culture of collaboration and flexibility within engineering teams, and enhancing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codebases, leveraging profiling tools and best practices to sustain high application efficiency while supporting a growing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related to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systems, contributing to team skill development and cultivating a progressive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outreach activities to evaluate and select emerging technologies that align with our strategic vision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enterprise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Evangelized best practices around secure coding standards and compliance measures, ensuring that all development aligned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27001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infrastructures that supported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harnessing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scalable services that met dynamic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iterated on user-centric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backend services and delivering a rich user experience through responsive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implement and optimize cloud deployments, focusing on cost efficiency, security, and maintainability within our distributed computing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API design and development, creating intuitive interfaces that facilitated communication between various microservices within a highly modular architecture, promoting flexibility and reusability.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integrating container orchestration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deployment pipelines, enhancing team productivity and reducing time for deploying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science teams to prototype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AI-driven features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insights gained from user behavior analysis to drive continuous improvements in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standards of software quality through comprehensive testing frameworks, ensuring rigorous unit tests and integration tests formed an integral part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collaborative coding sessions and code reviews with a focus on knowledge sharing, which helped to foster a strong engineering culture and continuous improvement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definition of a microservices architecture that improved the organization’s ability to scale efficiently and iteratively add new features to our products.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development of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entire software lifecycle from requirements analysis to deployment, ensuring functional alignment with user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data operations for various projects, ensuring data coherence and efficient processes within the software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design and maintenance of databases that ensured reliable data storage and accessibility for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interfaces to ensure responsiveness and a seamless experience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and configuration of applications in cloud environments,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services for streamlined version control and improved deployment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 proactive learning environment, continuously improving knowledge around emerging technologies and methodologies, particularly in the areas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integration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resolving production issues and debugging applications, which led to improved application stability and enhanced user satisfaction; contributed to the successful rollout of features that improved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