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web and mobile applications. Proven expertise in 3D rendering, visualization, and comprehensive cloud infrastructure, capable of handling complex system designs, enhancing performance, and working well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Ruby, SQL, HTML5, CSS3,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3D Rendering &amp; Visualization:</w:t>
      </w:r>
      <w:r>
        <w:rPr>
          <w:rFonts w:ascii="Arial" w:hAnsi="Arial" w:cs="Arial"/>
          <w:color w:val="434343" w:themeColor="text1" w:themeShade="BF"/>
          <w:sz w:val="20"/>
          <w:szCs w:val="20"/>
        </w:rPr>
        <w:t xml:space="preserve"> Cesium, Three.js, WebGL, Mapbox GL JS, D3.js, Babylon.js, OpenGL, Canvas 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Frameworks:</w:t>
      </w:r>
      <w:r>
        <w:rPr>
          <w:rFonts w:ascii="Arial" w:hAnsi="Arial" w:cs="Arial"/>
          <w:color w:val="434343" w:themeColor="text1" w:themeShade="BF"/>
          <w:sz w:val="20"/>
          <w:szCs w:val="20"/>
        </w:rPr>
        <w:t xml:space="preserve"> Django, Flask, Ruby on Rails, Node.js, Express, Spring, REST,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Docker, Kubernetes, CI/CD,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&amp; Tools:</w:t>
      </w:r>
      <w:r>
        <w:rPr>
          <w:rFonts w:ascii="Arial" w:hAnsi="Arial" w:cs="Arial"/>
          <w:color w:val="434343" w:themeColor="text1" w:themeShade="BF"/>
          <w:sz w:val="20"/>
          <w:szCs w:val="20"/>
        </w:rPr>
        <w:t xml:space="preserve"> Auth0, Stripe, HubSpot, Redis, PostgreSQL, GraphQL, Firebase, ElasticSearch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3D geospatial visualization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experiences, integrating high-fidelity </w:t>
      </w:r>
      <w:r>
        <w:rPr>
          <w:rFonts w:ascii="Arial" w:hAnsi="Arial" w:cs="Arial"/>
          <w:b w:val="1"/>
          <w:color w:val="434343" w:themeColor="text1" w:themeShade="BF"/>
          <w:sz w:val="20"/>
          <w:szCs w:val="20"/>
        </w:rPr>
        <w:t xml:space="preserve">model rendering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effective </w:t>
      </w:r>
      <w:r>
        <w:rPr>
          <w:rFonts w:ascii="Arial" w:hAnsi="Arial" w:cs="Arial"/>
          <w:b w:val="1"/>
          <w:color w:val="434343" w:themeColor="text1" w:themeShade="BF"/>
          <w:sz w:val="20"/>
          <w:szCs w:val="20"/>
        </w:rPr>
        <w:t xml:space="preserve">state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interactions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rendering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increased performance, ensuring scalability and responsiveness while applying best practices in </w:t>
      </w:r>
      <w:r>
        <w:rPr>
          <w:rFonts w:ascii="Arial" w:hAnsi="Arial" w:cs="Arial"/>
          <w:b w:val="1"/>
          <w:color w:val="434343" w:themeColor="text1" w:themeShade="BF"/>
          <w:sz w:val="20"/>
          <w:szCs w:val="20"/>
        </w:rPr>
        <w:t xml:space="preserve">coding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leveraging industry advancements in </w:t>
      </w:r>
      <w:r>
        <w:rPr>
          <w:rFonts w:ascii="Arial" w:hAnsi="Arial" w:cs="Arial"/>
          <w:b w:val="1"/>
          <w:color w:val="434343" w:themeColor="text1" w:themeShade="BF"/>
          <w:sz w:val="20"/>
          <w:szCs w:val="20"/>
        </w:rPr>
        <w:t xml:space="preserve">3D graphics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complex </w:t>
      </w:r>
      <w:r>
        <w:rPr>
          <w:rFonts w:ascii="Arial" w:hAnsi="Arial" w:cs="Arial"/>
          <w:b w:val="1"/>
          <w:color w:val="434343" w:themeColor="text1" w:themeShade="BF"/>
          <w:sz w:val="20"/>
          <w:szCs w:val="20"/>
        </w:rPr>
        <w:t xml:space="preserve">spatial datasets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intuitive visual narratives by utilizing modern mapping technologies, which significantly improved user engagement and satisfaction across various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robust systems supporting high-volume geospatial workloads, ensuring real-time data interaction through effective use of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scalable service-oriented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addressed performance bottlenecks across networking,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data pipelines, implementing strategic improvements that enhanced overall system reliability and end-user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an engineering generalist within the team, contributing knowledge and insights on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DevOps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technical strategy enhancements to drive innovation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mentorship initiatives, guiding junior engineers in their development paths while promoting strong collaboration within the technical team to elevate coding standards and project execution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collaboration with product management and design teams, ensuring technical solutions are aligned with real-world use cases while enhancing overall project delivery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recommended advanced frameworks and architectural approaches that ensured the platform remains competitive and robust against evolving industry challenges in </w:t>
      </w:r>
      <w:r>
        <w:rPr>
          <w:rFonts w:ascii="Arial" w:hAnsi="Arial" w:cs="Arial"/>
          <w:b w:val="1"/>
          <w:color w:val="434343" w:themeColor="text1" w:themeShade="BF"/>
          <w:sz w:val="20"/>
          <w:szCs w:val="20"/>
        </w:rPr>
        <w:t xml:space="preserve">geospatial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visualization.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and improvements, implementing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that reinforced efficient deployment practices and overall product integrity awareness.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integration of third-party services such as </w:t>
      </w:r>
      <w:r>
        <w:rPr>
          <w:rFonts w:ascii="Arial" w:hAnsi="Arial" w:cs="Arial"/>
          <w:b w:val="1"/>
          <w:color w:val="434343" w:themeColor="text1" w:themeShade="BF"/>
          <w:sz w:val="20"/>
          <w:szCs w:val="20"/>
        </w:rPr>
        <w:t xml:space="preserve">Auth0</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secure authentication, in addition to financial integration with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thus improving user trust and payment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Assessed feedback mechanisms and user analytics to continuously innovate and optimize visual interactions within applications, leading to enhanced performance and user retention.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interactive 3D visualizations and spatial data models that advanced the understanding of complex datasets, utilizing technologies such as </w:t>
      </w:r>
      <w:r>
        <w:rPr>
          <w:rFonts w:ascii="Arial" w:hAnsi="Arial" w:cs="Arial"/>
          <w:b w:val="1"/>
          <w:bCs w:val="1"/>
          <w:color w:val="434343" w:themeColor="text1" w:themeShade="BF"/>
          <w:sz w:val="20"/>
        </w:rPr>
        <w:t xml:space="preserve">Cesium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Three.js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innovative client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multidisciplinary teams to define technical requirements and improve end-user experience, leading to the successful launch of web applications with enhanced </w:t>
      </w:r>
      <w:r>
        <w:rPr>
          <w:rFonts w:ascii="Arial" w:hAnsi="Arial" w:cs="Arial"/>
          <w:b w:val="1"/>
          <w:bCs w:val="1"/>
          <w:color w:val="434343" w:themeColor="text1" w:themeShade="BF"/>
          <w:sz w:val="20"/>
        </w:rPr>
        <w:t xml:space="preserve">performance optimization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Understood and implemented various </w:t>
      </w:r>
      <w:r>
        <w:rPr>
          <w:rFonts w:ascii="Arial" w:hAnsi="Arial" w:cs="Arial"/>
          <w:b w:val="1"/>
          <w:bCs w:val="1"/>
          <w:color w:val="434343" w:themeColor="text1" w:themeShade="BF"/>
          <w:sz w:val="20"/>
        </w:rPr>
        <w:t xml:space="preserve">cloud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a seamless integration pathway for multiple applications to utilize centralized data efficiently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reviews and system audits, identifying areas for improvements within existing </w:t>
      </w:r>
      <w:r>
        <w:rPr>
          <w:rFonts w:ascii="Arial" w:hAnsi="Arial" w:cs="Arial"/>
          <w:b w:val="1"/>
          <w:bCs w:val="1"/>
          <w:color w:val="434343" w:themeColor="text1" w:themeShade="BF"/>
          <w:sz w:val="20"/>
        </w:rPr>
        <w:t xml:space="preserve">application architectures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thus boosting operational efficiency significantly across project scope.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modern frontend frameworks alongside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and smooth user interactions across all application domains, further enhancing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Agile project methodologies, contributing to better project visibility, enabling faster iteration cycles while adhering to coding standards and quality deliverables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effective techniques in software engineering and supported their growth through pair programming sessions and code review participation, enhancing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libraries and tools to enhance application functionality, including </w:t>
      </w:r>
      <w:r>
        <w:rPr>
          <w:rFonts w:ascii="Arial" w:hAnsi="Arial" w:cs="Arial"/>
          <w:b w:val="1"/>
          <w:bCs w:val="1"/>
          <w:color w:val="434343" w:themeColor="text1" w:themeShade="BF"/>
          <w:sz w:val="20"/>
        </w:rPr>
        <w:t xml:space="preserve">Stripe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payment processing solutions, improving monetization capabilities for our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Continuously stayed updated with industry trends in </w:t>
      </w:r>
      <w:r>
        <w:rPr>
          <w:rFonts w:ascii="Arial" w:hAnsi="Arial" w:cs="Arial"/>
          <w:b w:val="1"/>
          <w:bCs w:val="1"/>
          <w:color w:val="434343" w:themeColor="text1" w:themeShade="BF"/>
          <w:sz w:val="20"/>
        </w:rPr>
        <w:t xml:space="preserve">3D rendering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web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to ensure team knowledge stayed current and relevant in a fast-evolving environment.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w:t>
      </w:r>
      <w:r>
        <w:rPr>
          <w:rFonts w:ascii="Arial" w:hAnsi="Arial" w:cs="Arial"/>
          <w:b w:val="1"/>
          <w:bCs w:val="1"/>
          <w:color w:val="434343" w:themeColor="text1" w:themeShade="BF"/>
          <w:sz w:val="20"/>
        </w:rPr>
        <w:t xml:space="preserve">user-centric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and functionality while employing various modern technologies including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experiences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team-oriented environment that prioritized collaboration and agile methodologies, producing scalable web applications that met evolving client needs through iterative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cloud computing services,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ensuring quick response times, and efficient data management to support dynamic user requirements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internal tools that streamlined application deployment processes, thereby reducing overheads and enhancing team productivity through improved collaboration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frontend development efforts using foundational web technologies like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accessibility and responsiveness across devices for our SaaS platform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backend services through enhanced data modeling techniques and efficient querying strategies, ensuring the software maintained competitive performance benchmarks in application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feedback mechanisms to iterate and improve the SaaS product offering, creating engagement pathways that contributed to an increase in user interactions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