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designing and developing high-performance web and mobile applications while optimizing performance and scalability. Proven expertise in Java, Kafka, Postgres, and cloud-native architectures, with a strong ability to implement CI/CD pipelines and automated testing frameworks for reliable software delivery and system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SQL, Go, C++, Ruby,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Apache Kafka, JUnit, Maven, Docker, Kubernetes, Redis,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Cassandra, SQLite, Elasticsearch, Firebase,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Ansible, Jenkins, CircleCI,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RESTful APIs, SOAP, GraphQL, Serverless, Event Sourcing, CQRS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multi-threaded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focusing on enhancing performance and scalability, using proven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a seamless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an event-driven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processing, significantly improving transaction handling efficiency in high-load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implementing partitioning strategies, effectively managing high transaction volumes while prioritizing availability and fault tolerance within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automated deployment processes that accelerated the software delivery lifecycle while maintaining consistent quality and reliability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engineers, promoting a culture of learning and improvement while ensuring high code quality and adherence to best practices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cloud-native concepts and implemented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high availability and disaster recovery strategies that aligned with the organization’s operational goals for resilience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rigorous quality assurance for software components, leading to improved stability and reduced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collaboration and communication among agile teams while contributing to sprint planning, leading to streamlined workflows and higher productivity in high-stakes software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troubleshot complex systems, employing analytical skills to identify bottlenecks and develop effective solutions that improved overall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caching strategies, resulting in decreased load times and improved performance for critical application functionalities, thereby enhancing end-user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requirements, ensuring project outcomes align with business goals and that technical implementations support the vision for future growth and expansion.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emerging industry trends and technologies, staying ahead of the curve in fintech innovation, leading to the early adoption of cutting-edge tools that benefitted team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multi-threaded processing systems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for high-throughput workloads and ensuring effective resource utilization in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deliver scalable solutions, applying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that facilitated ease of integration and deployment within existing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for seamless interaction between microservices, ensuring responsiveness and stability under concurrent usage while adhering to established coding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continuous improvement of software delivery by implementing CI/CD methodologies, which included version control, automated builds, and integrated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enhanced messaging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communication between distributed services and increasing the overall efficiency of data flow within the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monitoring tools, ensuring real-time performance metrics were tracked accurately, resulting in timely feedback for proactive system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refinement of the application lifecycle, from design through deployment, focusing on maintaining high code quality and performance under variable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problem-solving discussions in a collaborative environment, sharing insights on challenges and contributing to team knowledge sharing and skills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Undertook user feedback sessions to gather insights, translating them into actionable software improvements that aligned with customer expectations and market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while gaining foundational experience in software engineering principles, specifically focusing on client-side technologies and backend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its frameworks, enhancing user interfaces and ensuring responsiveness in applications aimed at a diverse audience.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server-side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participating actively in the development of data-driven applications that meet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developers, learning key concepts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the importance of CI/CD methodologies for efficient software deployment and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efficiently, ensuring a collaborative software development environment and maintaining consistency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ensure best practices were upheld while gaining insights into advanced coding techniques from more experienced developers 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creation of user documentation and testing scripts for quality assurance processes, ensuring that the software met defined business requirements before launch, which included contributions to user acceptance testing.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