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experienced Senior Software Engineer with 8 years in software development, specializing in web and mobile applications. Proven track record in building scalable and reliable backend systems using an extensive technology stack including Python, Django, and AWS. Skilled in collaborating with interdisciplinary teams to drive innovative healthcare solutions that enhance patient diagnostics and care delivery.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C#, TypeScript, Go, Ruby,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Django, Flask, Express.js, React, Angular, Vue.js, Spring, ASP.NET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Docker, Kubernetes, Terraform, AWS Lambda, AWS 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Cassandra, Redis, Elasticsearch, SQLite,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 Tools:</w:t>
      </w:r>
      <w:r>
        <w:rPr>
          <w:rFonts w:ascii="Arial" w:hAnsi="Arial" w:cs="Arial"/>
          <w:color w:val="434343" w:themeColor="text1" w:themeShade="BF"/>
          <w:sz w:val="20"/>
          <w:szCs w:val="20"/>
        </w:rPr>
        <w:t xml:space="preserve"> Jenkins, CircleCI, TravisCI, Git, GitHub Actions, Terraform, Ansible, Prometheus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Testing &amp; QA:</w:t>
      </w:r>
      <w:r>
        <w:rPr>
          <w:rFonts w:ascii="Arial" w:hAnsi="Arial" w:cs="Arial"/>
          <w:color w:val="434343" w:themeColor="text1" w:themeShade="BF"/>
          <w:sz w:val="20"/>
          <w:szCs w:val="20"/>
        </w:rPr>
        <w:t xml:space="preserve"> JUnit, PyTest, Selenium, Postman, Cypress, Jest, Mochito, SoapUI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redesign of backend services and data processing pipelines, considerably enhancing performance while ensuring compliance with industry standards and regulations for healthcare applications, ultimately improving user satisfaction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multidisciplinary team of clinicians and software engineers to develop and optimize advanced genomic testing features,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drive innovation in patient diagnostics.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integration and continuous deployment (CI/CD) workflows using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led to more efficient release cycles and higher quality software products in a hybrid work environment for oncology.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scalable and reliable microservices for clinical data integration and electronic medical records management, utilizing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 availability and performance across different healthcare facilities.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comprehensive technical documentation and validation reports, ensuring all software components met stringent regulatory requirements and provided correct functionality in compliance with </w:t>
      </w:r>
      <w:r>
        <w:rPr>
          <w:rFonts w:ascii="Arial" w:hAnsi="Arial" w:cs="Arial"/>
          <w:b w:val="1"/>
          <w:color w:val="434343" w:themeColor="text1" w:themeShade="BF"/>
          <w:sz w:val="20"/>
          <w:szCs w:val="20"/>
        </w:rPr>
        <w:t xml:space="preserve">HIPAA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for patient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crucial role in debugging and optimizing existing legacy systems, improving loading times and performance through profiling tools while enhancing the overall user experience for clinicians.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mentored junior team members on best practices for software development, fostering a culture of collaboration and knowledge-sharing within the software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rigorous unit, integration, and end-to-end testing for new features to ensure high levels of test coverage and maintain code quality, employing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during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emerging AI-assisted coding environments such as </w:t>
      </w:r>
      <w:r>
        <w:rPr>
          <w:rFonts w:ascii="Arial" w:hAnsi="Arial" w:cs="Arial"/>
          <w:b w:val="1"/>
          <w:color w:val="434343" w:themeColor="text1" w:themeShade="BF"/>
          <w:sz w:val="20"/>
          <w:szCs w:val="20"/>
        </w:rPr>
        <w:t xml:space="preserve">GitHub Copilot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developer productivity while maintaining a focus on writing clean, maintainable code that adheres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to uphold quality standards, providing constructive feedback and ensuring adherence to architectural principles across all projects, promoting continuous improvement within the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automation framework used for testing, leveraging tools like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overall testing strategy and reducing manual testing efforts significantly.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systems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included RESTful API design and data models to support various oncology applications while improving overall application architecture and database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designers to translate business requirements into technical specifications, providing support and troubleshooting throughout the development lifecycle of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such as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RDS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scalable applications that meet both technical and organizational needs in a highly dynamic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meetings, collaborating with cross-functional teams to ensure timely delivery of projects on schedule, thus aligning development efforts with business goals and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Addressed complex technical challenges by implementing system optimizations and code reviews, showing dedication to both delivering results and maintaining project quality standards and documentation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third-party services for data integration, ensuring seamless communication between external systems and internal applications while adhering to best security practices in software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on feature improvement through client feedback incorporation, which contributed to enhancing the overall user experience without compromising the reliability of the existing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applications to modern cloud infrastructure, utilizing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infrastructure as code, which streamlined deployment processes and improved scalability and maintainability of the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knowledge by documenting new processes and lessons learned from project engagements, enhancing onboarding processes for new engineering team members and fostering inclusivity.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for healthcare professionals, applying core programming principles and best practices under guidance from senior engineers to expand knowledge about scalable architectures.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team environment to build and implement new features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prioritizing user-centric design aspects based on stakeholder feedback and research.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pair programming sessions, learning valuable methodologies and enhancing my coding skills while fostering a spirit of collaboration and teamwork amongst peers.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and integration tests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software quality and reliability were maintained as new features were added to the product roadmap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practical experience in leveraging databases such as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crafting efficient queries to support application functionality for data persistence and retrieval in various management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user interface development for a mobile application using </w:t>
      </w:r>
      <w:r>
        <w:rPr>
          <w:rFonts w:ascii="Arial" w:hAnsi="Arial" w:cs="Arial"/>
          <w:b w:val="1"/>
          <w:bCs w:val="1"/>
          <w:color w:val="434343" w:themeColor="text1" w:themeShade="BF"/>
          <w:sz w:val="20"/>
        </w:rPr>
        <w:t xml:space="preserve">React 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a seamless experience in line with product goals and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high standards of documentation, following company guidelines, which enhanced the understanding of system architectures for both current and future team members, ensuring ease of access and usability.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