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specializing in backend systems and knowledge retrieval. Proficient in designing scalable architectures, developing optimized indexing pipelines, and enhancing retrieval quality for AI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Rust, C++, Java, Python, JavaScript, TypeScript,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Terraform, Pulumi, AWS, GCP, Azure, Docker,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Vector Database, OpenSearch, ElasticSearch, MySQL, PostgreSQL,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JIRA, Confluence, Agile, Scrum,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Data Pipelines, Indexing, Data Modeling, BigQuery, Apache Kafka, Hadoop, Spark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architecture for knowledge retrieval systems, facilitating high throughput and low latency access to structured and unstructured data for AI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indexing pipelines utilizing both traditional and advanced retrieval techniques, improving data retrieval accuracy through metadata-aware and semantic search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high-availability microservices aligned with modern infrastructure principles, focusing on CI/CD practices and leveraging container orchestration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refine APIs that enhance user experience, ensuring they are intuitive for both human developers and autonomous systems needing efficient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observability frameworks for monitoring performance and reliability of retrieval systems, allowing for proactive issue resolution and continual service improvement within the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industry trends around AI and knowledge management, applying relevant techniques in retrieval-augmented generation to optimize the capabilities of LLM-powered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driving security measures across backend services, focusing on embracing DevSecOps principles to ensure compliance and uphold data integrity within the knowledge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distributed systems, facilitating workshops that enhance their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paradigms for scalable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design and execution of user-centric features, emphasizing product usability and performance optimizations tailored for enterprise-grade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 relevant to knowledge retrieval and distributed infrastructure, sharing insights and innovations with the global engineering community while fostering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selected new technologies and frameworks for development, achieving long-term maintainability while maintaining alignment with evolving AI infrastructure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findings and project developments to stakeholders, leveraging excellent communication skills to bridge the gap between technical complexities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resource utilization and improving system efficiency for various backend components in alignment with company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implementing advanced search functionalities, allowing for real-time data insights and improving user experience through efficient information retrieval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contributing to sprint planning and retrospectives to foster transparency and enhance team productivity in delivering software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 transformation and ingestion processes, applying solid principles of cloud-native development to enhance the effectiveness of structured and unstructured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managed database operations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reliability while implementing advanced indexing strategies for improved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studies to identify pain points in existing search functionalities, leading to actionable changes that improved retrieval quality and user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professional development, staying abreast of emerging technologies and best practices in backend development and AI systems for potential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automated deployments, significantly reducing time spent in release processes while ensuring code quality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socialized ideas for feature enhancements and optimizations, thus fostering a collaborative environment focused on innovation and performance-driven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components for a multi-tenant SaaS application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user experience with a focus on scalability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effectively to the full software development lifecycle, from requirements gathering to production deployment, ensuring that high-quality standards were consistently met and maintained.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maintenance of a responsive user interface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interaction with backend services and improving end-user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establish coding standards and documentation practices, facilitating knowledge sharing and smoother onboarding of new engineers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integrated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ensuring robust data exchanges between client and server applications with emphasis on security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performance bottlenecks within the application, enhancing latency and overall responsiveness to user inputs and 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team-driven code reviews, focusing on enhancing code quality and fostering collaborative team dynamics to ensure alignment on project objectives, contributing to a rich development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