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in developing web and mobile applications, specializing in AI/ML technologies. Proven ability to design and optimize clinical AI agents, focusing on reliability and performance in production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TypeScript, C++,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AI/ML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Keras, OpenAI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Redis, DynamoDB, Elasticsearch, Vector Databases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Heroku, Firebase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robust clinical AI agents to synthesize patient data, effectively generating proactive care recommendations that enhanced patient outcomes in a reliable production environment, adhering to industry best practices, including HIPAA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the full lifecycle of AI-powered workflows, ensuring observability and cost efficiency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tool integration and function calling seamlessly during the retrieval process from clinical databases.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product, clinical, and engineering teams to translate complex patient care requirements into actionable AI designs, pushing the boundaries of performance and reliability throughout the development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evaluation frameworks, integrating offline benchmarks, safety tests, and regression suites that enhanced our validation processes, ensuring the reliability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LLM-powered workflows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maintaining high-quality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RAG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clinical knowledge bases and treatment protocols with real-time patient data to improve retrieval accuracy, ultimately influencing several facets of patient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multi-step agent orchestration techniques, which included memory management and error recovery pathways, streamlining human-in-the-loop processes that proved essential for maintaining clinician engagement and oversight.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state-of-the-art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prompt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enhance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consistent and accurate output from AI systems under diverse scenarios and clinical contexts while ensuring data integrity and compliance.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performance through metrics-driven approaches, continuously iterating on system design to meet business objectives while embracing a philosophy of constant improvement within a fast-paced development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contributed to new software TensorFlow-based tools enhancing AI functionalities, driving the development of intelligent systems in healthcare that immediately addressed emerging industry standards and patient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Agile methodologies and continuous feedback loops during the software development process, ensuring that deliverables met quality expectations while adapting swiftly to shifting project landscapes and stakeholder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mentorship initiatives, fostering a culture of shared knowledge and innovation within the engineering team while reinforcing critical soft skills such as collaboration and adaptability to technological shifts.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discussions, elevating the design framework of AI systems to ensure scalability and robustness, ultimately shaping the future roadmap of clinical AI interactions with patients.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the development of scalable web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creating responsive interfaces and backend services that efficiently manage patient data and deliver insights over 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optimization within the development lifecycle by implementing efficient data retrieval systems, integrating cloud-based solutions that allowed robust access to real-time data for improved patient care.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cross-team collaborative efforts to assess project requirements, utilize Agile methodologies, and adapt workflows to challenges related to evolving technologies and user feedback, fostering innovative engineering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dynamic data storage, crafting queries and functions aimed at enhancing data retrieval speed while maintaining accuracy of clinical data amidst high-load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user-centered design processes to bring healthcare solutions from concept to reality, emphasizing the balance between usability and technical feasibility in every agile sprint, enriching user interaction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automated various processes within the engineering team, thereby increasing overall productivity and allowing a more agile response to operational issues when they arose.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incorporate front-end testing tools, driving the integration of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assured quality standards for each release, contributing to maintainable codebases.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codebase by refactoring key components, allowing for easier modifications and scalability of the applications that directly impacted patients' ability to access care efficiently, achieving improved overall software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adherence to security and privacy regulations throughout development cycles, prioritizing data protection while developing healthcare applications that managed sensitive information and required robust compliance measures.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cohesive development of SaaS applications meant for healthcare environments, enhancing delivery mechanisms for clinical data while ensuring compliance with HIPAA and other regulatory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developed web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data workflows that supported clinicians in making informed decisions without unnecessary delays or complications.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development sessions that allowed for idea sharing while focusing on creating well-structured, maintainable codebases essential for achieving project objectives in a fast-paced team atmosphere.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real-time data processing layers that facilitated clinicians in accessing actionable patient insights by utilizing foundational APIs and communication protocols that garnered robust engagement numbers.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implementing security measures in applications, emphasizing the importance of safeguarding sensitive healthcare information while adhering to both state and federal laws governing such data.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projects, taking ownership over specific features and functionalities enhancing the ability of the applications to meet emerging market needs and scaling well to support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Completed a full cycle in the development of user-facing features, positively impacting the user experience for over 500 active users in healthcare settings, gaining a deep understanding of user-centric design.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