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applications. Proven expertise in building scalable, high-throughput streaming systems with an AI-native approach. Demonstrates strong problem-solving mindset and collaborative communication skills to successfully tackle complex distributed systems challenges. Adept in modern software frameworks with deep knowledge of cloud-native architectures and real-time infrastructure management.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SQL, Python, JavaScript, TypeScript,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Spring Cloud Stream, Apache Kafka, Kafka Streams, Terraform, gRPC, Protocol Buffers, Maven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Confluent Cloud, Docker, Kubernetes, Google Cloud Platform,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DynamoDB, S3, NoSQL databases, Relational databases, Schema Registry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CircleCI, DataDog, Prometheus, Grafana, Nexus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robust streaming services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highly available, fault-tolerant infrastructure that supported millions of real-time events across the Life360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API schemas and integration patterns,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establishing operational guidelines for handling high-throughput messaging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schema evolution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Protocol Buffers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Schema Registry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initiatives to automate multi-language code generation to enhance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 connectors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data integration, improving data flow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custom sink/source systems as part of the migration strategy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Confluent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 as code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enhancing development workflows through effective CI/CD pipelines that streamlined infrastructure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production issue resolution and on-call rotation, applying incident response strategies to minimize downtime and ensure system reliability across the messaging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observability practices by integrating monitoring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real-time insights into system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building resilient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collaborative learning environment that emphasized clear communication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AI agents in development workflows to expedite code reviews and automate routine tasks, embedding AI principles across engineering practices to drive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of next-gen messaging protocols promoting efficiency, adaptability, and interoperability across diverse platforms focused on user-centric solutions for Life360.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platform migration initiatives, collaborating with teams to transition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Confluent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zero-downtime and maintaining data integrity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in evaluating new technologies and industry trends to recommend strategic improvements for streaming services and assist in evolving Life360’s technology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high-performance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solutions for processing large volumes of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an AI-powered feature that increased customer engagement by improving real-time data processing capabilities and overall application performance through enhanced algorithms.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mobile development teams to ensure seamless integration of backend services, focusing on delivering high-quality user experiences while maintaining efficient communication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Cloud Stream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event-driven systems with asynchronous data processing that significantly improved application responsiveness while simplifying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deployment practices, contributing to unit testing and code quality assurance efforts that bolstered the overall project velocity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tools to track application health and respond proactively to potential disruptions, fostering a culture of accountability and responsiveness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efficiency by mentoring less experienced developers on effective backend engineering practices and fostering collaborative problem-solving approaches that leveraged diverse skillsets.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improving platform reliability and scalability through the adoption of modern cloud practices focusing on containerization and orchestration methodologies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collaboratively in investigation sessions for system outages, applying root cause analysis skills to implement corrective actions and prevent recurrence of similar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streamlined project management workflows for clients, focusing on enhancing user engagement through innovative interface designs and robust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to develop MV*C* architecture for the application, ensuring best practices for maintainability and scalability were adhered to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establishing coding standards and best practices for the team, creating documentation that guided continuous improvement in software engineering processes and agile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requirement gathering, system design, and architectural discussions, actively engaging stakeholders to clarify business needs and ensure alignment with technical objectives throughout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3rd party service providers and integrations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enhancing the application’s capabilities through effective interface designs and improving data exchange efficiency across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test-driven development (TDD) methodologies, applying unit testing frameworks to minimize defects and ensure feature completeness, contributing positively toward the team’s release cycles and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to production environments while ensuring configuration management practices were followed, resulting in fewer deployment issues and improved service availability. Metrics indicated a reduction in deployment failures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