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over 8 years of experience in software development, focusing on web and mobile applications. Proven expertise in Python, JavaScript, and localization technologies, with a commitment to open-source initiatives and collaboration with global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Rust, C++, HTML5, CSS3,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React, Node.js, Flask, Vue.js, Express, Angular, moz-l10n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Travis CI, PostgreSQL, MongoDB, Pontoon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WebSocket, SOAP, Firebase, AWS SDK, Google Cloud Services, Third-party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Localization &amp; Internationalization: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i18n, l10n, Unicode, Django i18n, Babel, gettext, MessageFormat, Polyglot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pytest, Selenium, Jest, Mocha, Postman, Cypress, SonarQube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libraries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that facilitate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localization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efforts within Mozilla's product ecosystem, ensuring adaptability and accessibility across diverse languages and regions.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architecture discussions for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localization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driving feature development that aligns with Mozilla's mission of improving internet accessibility for all users globally.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internal teams and external stakeholders, ensuring effective communication and knowledge sharing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Pontoon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that enhance the translation management of Mozilla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new functionalities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Pontoon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user experience for localizers while ensuring that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Mozilla's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localization infrastructure remains robust and scalable.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volunteer developers, providing guidance and support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open-source contributions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strong community surrounding Mozilla’s localization initiatives and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development of standards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Unicode MessageFormat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DOM Localization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are crucial for internationalization efforts across Mozilla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cross-timezone collaborations with various international teams, demonstrating adaptability and an understanding of working within a diverse, remote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training sessions for new engineers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localization and internationalization, utilizing personal experiences to inspire and develop their skills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integration of community feedback into development processes, illustrating commitment to improving the quality of localization tools and features for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Firefox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Mozilla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development workflows, visualizing the deployment and scaling aspects of localization tools to streamline operations team-wide.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localization workflows by implementing automated testing protocols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high-quality outputs in the localization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existing libraries by adding support for emerging technologies,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APIs, facilitating better data fetching and integration in localization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that catered to the needs of clients while emphasizing localization aspects to ensure widespread usability and adherence to global standards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on localization projects, demonstrating strong abilities in communication and project management to align technical solutions with stakeholder expectations and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enhanced web-based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which facilitated smooth integration of localization features into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Mozilla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products, leading to improved usability across various regions.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design, implementation, and support of products focused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i18n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l10n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contributing significantly to the openness and accessibility of educational resources on the web.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agile methodologies for project execution, enhancing team dynamics and ensuring timely delivery of features aimed at improving the localization experience for end-users across different locales.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provided mentorship to junior developers, sharing insights gained from working on complex localization challenges during product lifecycle management and refinement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community discussions on localization practices, enhancing the collective knowledge on several platforms while advocating for open collaboration around Mozilla’s localization efforts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aimed at boosting developers’ understanding of internationalization principles and their importance in creating universally accessible technology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practices to streamline development processes across geographical locations, ultimately improving the collaborative capabilities of remote teams working on localization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from scratch,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which provided localized services and tools targeted at users from diverse cultural and linguistic backgrounds.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various projects that required building a strong foundation in localization concepts, contributing to solutions that improved software accessibility and user engagement globally.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engineers in developing localized features for web applications, ensuring strong alignment with localization methodologies that enhance user experience for multiple languages and cultures.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construct web applications that addressed localization needs, translating user requirements into effective technical specifications and actionable project plans.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existing applications by integrating localization features, which significantly added a seamless experience for users switching languages; led to higher user satisfaction ratings among diverse demographics.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clients on localization requirements, translating their visions into executable code while maintaining a focus on performance and user interface clarity across multiple languages.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software products that included localization features, impacting user engagement positively and enhancing overall product appeal to a multilingual audience.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localizing web services that reached over 10,000 users, effectively demonstrating the value of tailored software solutions in addressing specific user preferences.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