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IT leader with over 8 years of experience in software development, focusing on web and mobile applications. Expertise in cloud infrastructure strategy, security compliance, and SaaS operations, effectively supporting enterprise hosting solutions for Housing Finance Agencies.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w:t>
      </w:r>
      <w:r>
        <w:rPr>
          <w:rFonts w:ascii="Arial" w:hAnsi="Arial" w:cs="Arial"/>
          <w:color w:val="434343" w:themeColor="text1" w:themeShade="BF"/>
          <w:sz w:val="20"/>
          <w:szCs w:val="20"/>
        </w:rPr>
        <w:t xml:space="preserve"> Microsoft Azure, Amazon Web Services (AWS), Google Cloud Platform, Kubernetes,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Infrastructure &amp; Security:</w:t>
      </w:r>
      <w:r>
        <w:rPr>
          <w:rFonts w:ascii="Arial" w:hAnsi="Arial" w:cs="Arial"/>
          <w:color w:val="434343" w:themeColor="text1" w:themeShade="BF"/>
          <w:sz w:val="20"/>
          <w:szCs w:val="20"/>
        </w:rPr>
        <w:t xml:space="preserve"> SOC 2 Compliance, Identity Management, Microsoft Entra ID, MFA, SSO</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Java, Python, JavaScript, C#, 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w:t>
      </w:r>
      <w:r>
        <w:rPr>
          <w:rFonts w:ascii="Arial" w:hAnsi="Arial" w:cs="Arial"/>
          <w:color w:val="434343" w:themeColor="text1" w:themeShade="BF"/>
          <w:sz w:val="20"/>
          <w:szCs w:val="20"/>
        </w:rPr>
        <w:t xml:space="preserve"> Terraform, Ansible, Jenkins, Git, Bitbucket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Management:</w:t>
      </w:r>
      <w:r>
        <w:rPr>
          <w:rFonts w:ascii="Arial" w:hAnsi="Arial" w:cs="Arial"/>
          <w:color w:val="434343" w:themeColor="text1" w:themeShade="BF"/>
          <w:sz w:val="20"/>
          <w:szCs w:val="20"/>
        </w:rPr>
        <w:t xml:space="preserve"> Datadog, New Relic, Prometheus, Grafana, ELK Stack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executed the overall IT and cloud infrastructure strategy, aligning with company objectives while implementing cutting-edge solutions that enhance security, scalability, and efficient cloud operations for essential software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cloud cost optimization initiatives by analyzing Azure expenses, identifying inefficiencies, and implementing strategic solutions that improved visibility, accountability, and overall financial performance of infrastructure across the organization.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and optimized enterprise hosting environments, ensuring high availability, redundancy, and security for SaaS applications while collaborating closely with internal IT teams to enhance deployment processes and troubleshoot issues effectively.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patch management and vulnerability remediation initiatives, establishing compliance with </w:t>
      </w:r>
      <w:r>
        <w:rPr>
          <w:rFonts w:ascii="Arial" w:hAnsi="Arial" w:cs="Arial"/>
          <w:b w:val="1"/>
          <w:color w:val="434343" w:themeColor="text1" w:themeShade="BF"/>
          <w:sz w:val="20"/>
          <w:szCs w:val="20"/>
        </w:rPr>
        <w:t xml:space="preserve">SOC 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standards, thus significantly strengthening the organization's infrastructure security posture against potential risks and unauthorized access.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disaster recovery and business continuity processes that prioritized the protection of client data and infrastructure reliability in the face of outages, ensuring adherence to industry regulations like </w:t>
      </w:r>
      <w:r>
        <w:rPr>
          <w:rFonts w:ascii="Arial" w:hAnsi="Arial" w:cs="Arial"/>
          <w:b w:val="1"/>
          <w:color w:val="434343" w:themeColor="text1" w:themeShade="BF"/>
          <w:sz w:val="20"/>
          <w:szCs w:val="20"/>
        </w:rPr>
        <w:t xml:space="preserve">HIPAA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GDPR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cross-departmental collaboration, acting as a trusted technical advisor to client IT teams during onboarding, troubleshooting, and performance optimization, thereby reinforcing partnerships and enhancing the client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Guided a team of infrastructure engineers in driving operational excellence through the establishment of operational metrics and standards for uptime, incident resolution, and cost-effectiveness across vendor relationships.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Introduced containerized solutions using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support scalable application delivery and ensured optimal infrastructure utilization through continuous monitoring and adjusting configurations according to application demand.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documentation and standardized operating procedures for IT workflows, ensuring operational continuity, knowledge transfer, and compliance readiness during audits, thereby promoting transparency across the infrastructure governance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team members and drove a culture of continuous improvement, enhancing team accountability and fostering an environment where innovative approaches to cloud infrastructure challenges were encouraged and implemented.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Strengthened governance frameworks by implementing identity and access management systems and ensuring secure access protocols, thereby protecting client and corporate assets from data breaches and unauthorized access scenarios.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aimed at evolving cloud operational practices by introducing automation and orchestration technologies that streamlined processes, reduced manual intervention, and enhanced overall infrastructure effectiveness and reliability.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scalable SaaS applications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collaborating with product owners to implement features that improved user satisfaction and streamlined client interactions for better service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thorough testing and debugging to ensure the reliability and performance of applications being deployed on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security threats while maintaining adherence to best practices in coding and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cross-functional team meetings, providing valuable insights from an infrastructure standpoint that guided product development and ensured the proposed solutions could be effectively hosted in cloud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version control and collaborated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streamline CI/CD processes, which helped in maintaining code quality while accelerating deployment timelines and minimizing issues post-release.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developing tiered application architectures, utilizing microservices principles to enhance component reuse and scalability across the application portfolio while ensuring effective communication between different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infrastructure as code methodologies using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manage cloud resources effectively, allowing automated provisioning and updates which reduced overhead and improved deployment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Authored technical documentation for the development team, ensuring best practices were communicated and adopted, promoting easier onboarding processes for new engineers who joined the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Resolved complex issues related to application performance in cloud environments through deep analysis of logs from </w:t>
      </w:r>
      <w:r>
        <w:rPr>
          <w:rFonts w:ascii="Arial" w:hAnsi="Arial" w:cs="Arial"/>
          <w:b w:val="1"/>
          <w:bCs w:val="1"/>
          <w:color w:val="434343" w:themeColor="text1" w:themeShade="BF"/>
          <w:sz w:val="20"/>
        </w:rPr>
        <w:t xml:space="preserve">ELK Stack</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empowering proactive measures and minimizing downtime during peak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knowledge sharing sessions focused on cloud development trends and security practices, enhancing team capabilities and ensuring everyone was up to date on industry advancements and challenges.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development of SaaS solutions primarily built on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the creation of user interfaces that enhanced client engagement and streamlined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senior developers to troubleshoot and improve application performance, utilizing feedback mechanisms to iteratively refine solutions based on user interactions and operational challenges.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design and deployment of flexible cloud architecture, ensuring hosted applications were optimized for scalability and could easily adapt to fluctuating client demand during critical service periods.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team retrospectives that fostered collaborative learning while promoting an environment conducive to adopting innovative infrastructure practices and refined operational efficiencies.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implementation of application security protocols which included data encryption and vulnerability assessments, advocating for best practices throughout the software development lifecycle with a keen focus on risk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Provided training sessions for junior developers on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their understanding of effective practices in writing secure and efficient code and implementing changes to improve collaboration.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significantly to the launch of multiple successful SaaS applications that cater to client needs, ultimately benefiting over a hundred users and assisting in achieving essential business outcomes.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