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Software Engineer with over 8 years of experience in software development, specializing in web and mobile applications. Proficient in utilizing leading technologies to enhance user experiences and streamline operations, with a strong emphasis on Agile methodologies and cross-team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React, Angular, Vue.js, Bootstrap,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.NET Core, .NET Framework 7.0, Python, Node.js, Java, Ruby on Rails,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Databricks, Azure Data Lake, MongoDB, Cassandra, Redis,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Docker, Kubernetes, Terraform,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 and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OAuth, JWT, OpenAPI, Swagger, Chassis Framework, gRPC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 and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Bitbucket, Jira, Confluence, Linux, Agile, Scrum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new Pharmacy Benefits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technologies to modernize legacy components and enhance performance in line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leadership and mentorship to junior developers, guiding best practices for Agile development and ensuring alignment with strategic goals through effective communication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detailed low-level designs for custom-developed solutions, promoting clarity and purpose across development teams to streamline project execution and adherence to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conducted reviews of project plans and solution designs, contributing to the strategic direction and enhancing the effectiveness of delivered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daily stand-up meetings and Agile ceremonies, providing valuable updates on progress and encouraging collective problem-solving to tackle ongoing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quality assurance processes, overseeing comprehensive testing and debugging throughout the development lifecycle to ensure high-quality deliverables that meet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front-end, back-end, and infrastructure groups, emphasizing high-quality solutions that meet both business and regulatory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Influenced project timelines and deliverables in alignment with senior leadership strategies, demonstrating adaptability and responsiveness to changing project needs and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code scaffolding, automate testing processes, and facilitate migrations, improving overall development efficiency and reducing time to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proofs-of-concept and sample implementations that showcased innovative solutions, advocating for their adoption across Agile teams to elevate overall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internal architecture teams to create a reliable cloud environment for high-profile enterprise applications, enhancing system resilience and performance through modern cloud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 transfer activities, promoting a culture of continuous learning and improvement within the engineering team to foster personal and professional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user engagement and application performance through continuous iteration and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 and integrated third-party services, maximizing application capabilities while ensuring compliance with industry standards and security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participating in sprint planning and retrospective meetings, fostering a team-oriented environment that encouraged collaboration and innovation across multiple disciplines.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create intuitive and responsive interfaces, focusing on user-centric design principles to enhance the overall customer experience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to promote efficiency and reliability across development workflows, substantially reducing deployment time and errors.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Standardized coding practices and conducted code reviews to maintain high standards of code quality and adherence to best practices, improving software maintainability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stakeholders to accurately define project requirements, translating business needs into actionable technical specifications that guided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mentorship and training programs, enhancing team capabilities by sharing knowledge on emerging technologies and industry trends, driving overall team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for diverse clients, focusing on user needs and technical feasibility, contributing to the delivery of high-quality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and maintain single-page applications, significantly improving load times and user experience through optimization and responsive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define software architecture, ensuring alignment with business objectives and enhancing overall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to implement new features that improved functionality and decreased technical debt in existing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testing and debugging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execute unit and integration tests that validated application performance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workshops and brainstorming sessions aimed at improving development processes and fostering innovative solution approaches across project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cloud-based solutions, achieving a smoother user experience and improved data management practices, resulting in a more efficient infrastructure affecting 200+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