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8 years of experience specializing in web and mobile applications. Proven expertise in TypeScript, Python, and React, leveraging AI technologies to create efficient and innovative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TypeScript, Python, JavaScript, HTML, CSS,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Node.js, Express, Django, Flask, Next.js, CSS/SCSS, Bootstrap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AI &amp; Data Technologies:</w:t>
      </w:r>
      <w:r>
        <w:rPr>
          <w:rFonts w:ascii="Arial" w:hAnsi="Arial" w:cs="Arial"/>
          <w:color w:val="434343" w:themeColor="text1" w:themeShade="BF"/>
          <w:sz w:val="20"/>
          <w:szCs w:val="20"/>
        </w:rPr>
        <w:t xml:space="preserve"> TensorFlow, PyTorch, scikit-learn, Apache Kafka, Pandas, NumPy, DBT, Airflow</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Cloud Services:</w:t>
      </w:r>
      <w:r>
        <w:rPr>
          <w:rFonts w:ascii="Arial" w:hAnsi="Arial" w:cs="Arial"/>
          <w:color w:val="434343" w:themeColor="text1" w:themeShade="BF"/>
          <w:sz w:val="20"/>
          <w:szCs w:val="20"/>
        </w:rPr>
        <w:t xml:space="preserve"> AWS, GCP, Azure, Docker, Kubernetes, Git, CI/CD, Jenkins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PostgreSQL, MySQL, MongoDB, SQLite, Redis,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GitHub, GitLab, Cursor, GitHub Copilot, Jupyter Notebook, Visual Studio Code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implementation of comprehensive full-stack applications utilizing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integrating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backend services and enhancing real-time responsiveness based on user interactions.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cross-functional teams to expedite the deployment of impactful features, ensuring seamless integration of AI-driven functionalities into user interfaces by leveraging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libraries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robust microservices using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Flask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high scalability while managing backend orchestration through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improved application performance and user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numerous end-to-end features across AI agent interfaces, ensuring a smooth user experience by employing advanced coding practices and robust application frameworks for dynamic content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modern AI-assisted development tools such as </w:t>
      </w:r>
      <w:r>
        <w:rPr>
          <w:rFonts w:ascii="Arial" w:hAnsi="Arial" w:cs="Arial"/>
          <w:b w:val="1"/>
          <w:color w:val="434343" w:themeColor="text1" w:themeShade="BF"/>
          <w:sz w:val="20"/>
          <w:szCs w:val="20"/>
        </w:rPr>
        <w:t xml:space="preserve">Cursor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GitHub Copilot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programming workflows, facilitating faster feature development while maintaining high standards of code quality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and documented RESTful APIs to support diverse client-side applications, enhancing data accessibility and integrity while adhering to best practices in </w:t>
      </w:r>
      <w:r>
        <w:rPr>
          <w:rFonts w:ascii="Arial" w:hAnsi="Arial" w:cs="Arial"/>
          <w:b w:val="1"/>
          <w:color w:val="434343" w:themeColor="text1" w:themeShade="BF"/>
          <w:sz w:val="20"/>
          <w:szCs w:val="20"/>
        </w:rPr>
        <w:t xml:space="preserv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database management and design.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Pioneered the adoption of responsive UI design principles using </w:t>
      </w:r>
      <w:r>
        <w:rPr>
          <w:rFonts w:ascii="Arial" w:hAnsi="Arial" w:cs="Arial"/>
          <w:b w:val="1"/>
          <w:color w:val="434343" w:themeColor="text1" w:themeShade="BF"/>
          <w:sz w:val="20"/>
          <w:szCs w:val="20"/>
        </w:rPr>
        <w:t xml:space="preserve">CSS/SCSS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applications were mobile-friendly and accessible across multiple devices and platforms to enhance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Performed rigorous code reviews and implemented best practices for agile development, fostering a collaborative environment that prioritized innovation, continuous learning, and overall team cohesion within the engineering department.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Monitored and optimized application performance through rigorous testing and debugging procedures, leveraging tools such as </w:t>
      </w:r>
      <w:r>
        <w:rPr>
          <w:rFonts w:ascii="Arial" w:hAnsi="Arial" w:cs="Arial"/>
          <w:b w:val="1"/>
          <w:color w:val="434343" w:themeColor="text1" w:themeShade="BF"/>
          <w:sz w:val="20"/>
          <w:szCs w:val="20"/>
        </w:rPr>
        <w:t xml:space="preserve">Jupyter Notebook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industry-standard metrics to ensure reliability and high availability of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imparting knowledge of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best practices and modern development tools, while fostering a culture of collaboration that emphasized collective problem-solving and skill enhancement.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improvements in application security by implementing agile best practices, enhancing authentication processes, and ensuring compliance with industry standards for data protection and software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engaged with data engineers to integrate complex datasets into the engineering pipeline, utilizing advanced analytics and ML tools to derive actionable insights that informed product strategy and development priorities.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multi-layered applications focusing on end-user data interaction to optimize responsiveness through the effective use of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the overall customer journey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within diverse project teams utilizing agile methodologies to quickly prototype and deploy new features, emphasizing rapid iteration based on user feedback, achieving a high-functionality level with minimal time elapsed.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scalable API architectures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facilitate communication between client and server, enhancing system responsiveness and promoting efficient data retrieval techniques across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daily scrum meetings to track project progress and address blockers collaboratively, adopting effective communication strategies that not only fostered teamwork but also propelled project timelines forward with precise execution.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rigorous testing procedures on applications, improving functionality across various platforms while implementing solutions for cross-browser compatibility issues that arose during deployment and real-time usage conditions.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cloud services such as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application hosting and data management, leading to reductions in operating costs by optimizing resource usage without compromising on performance or scalability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stakeholders to gather detailed requirements for software solutions, developing user stories that aligned closely with business objectives and technical capabilities, ensuring a strategic focus in development efforts.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Explored new technologies to enhance software development lifecycle efficiencies, resulting in higher productivity levels and advanced features that addressed emerging market needs with creative technical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documentation and training materials for newly deployed features, enabling quicker onboarding for users and supporting sustained engagement with users post-project delivery.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applications that catered to customer needs through a modular architecture, effectively employing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to streamline deployment and user onboarding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seasoned developers to learn best practices in coding, including responsive design principles that enhanced user experience through efficient navigation and pleasing aesthetics within various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development of unit tests for applications to ensure the accuracy of functionalities before release, applying methodologies that adhered to industry standards in software testing and quality assurance.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to manage databases and execute SQL queries effectively, enhancing my technical skills in database management and querying by working on various software lifecycle phases associated with project delivery.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practical experience in leveraging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ensuring that code changes were systematically tracked and managed, thus facilitating collaboration within the development team and minimizing conflict during code integration.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actively in team coding sprints, refining my ability to articulate technical challenges and propose feasible solutions collaboratively, significantly enhancing both my problem-solving and social skills in development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Instrumental in supporting the development timeline and project delivery with meticulous attention to teamwork, resulting in the successful launch of applications that enhanced functionality in line with client expectations, contributing to overall customer satisfaction.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