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developing sophisticated web and mobile applications. Proficient in utilizing Node.js, TypeScript, React, and GraphQL to deliver effective solutions that meet the evolving needs of businesses. Committed to enhancing user experiences through innovative technology, collaboration, and a deep understanding of financial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Go,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React, React Native, Redux, HTML5, CSS3, Sass, Tailwind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GraphQL, Express.js, Java,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 MySQL, MongoDB, Redis,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Jest, Mocha, Webpack, CI/CD, REST APIs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a comprehensive financial product platform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users to manage their finances efficiently while ensuring technical sustainability.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product requirements and translate them into effective technical specifications, ensuring a deep understanding of business objectives and user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scalable and maintainable applications with an emphasis on performance, utilizing a combination of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interaction between front-end and back-end services in a complex ecosystem.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observability practices by integrating </w:t>
      </w:r>
      <w:r>
        <w:rPr>
          <w:rFonts w:ascii="Arial" w:hAnsi="Arial" w:cs="Arial" w:eastAsia="Arial"/>
          <w:b/>
          <w:color w:val="434343"/>
          <w:spacing w:val="0"/>
          <w:position w:val="0"/>
          <w:sz w:val="20"/>
          <w:shd w:fill="auto" w:val="clear"/>
        </w:rPr>
        <w:t xml:space="preserve">New Relic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monitor application performance, leading to actionable insights and optimizations based on user interaction patterns.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ownership of the full software development lifecycle, from initial planning and architecture through deployment and ongoing support, ensuring the product adapts to changing user requirements and technical advancements.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agile methodologies within the team, fostering a collaborative environment that embraced iterative development and improved responsiveness to emerging business needs and technical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innovative solutions by leveraging modern frameworks and libraries such as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enhanced user experiences and increased engagement through seamless interactions across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testing strategies utilizing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code quality and reliability, while mentoring junior developers in best practices for writing maintainable code.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ongoing learning and professional development, taking part in industry conferences and sharing knowledge with peers to foster a culture of continuous growth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collaborative relationship with stakeholders to ensure the alignment of technical initiatives with strategic business goals, navigating complex challenges with agility and precision.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discussions on best practices for technology integrations, meticulously addressing potential obstacles related to external vendor systems and contributing to the establishment of a robust infrastructure.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Harnessed the full potential of the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ecosystem, utilizing libraries such as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 Router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dynamic and user-friendly interfaces that resonate well with target audiences.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multiple web applications leveraging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responsiveness to clients, as well as integration of effective UX/UI design patterns.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designers and product managers to enhance the visual appeal and usability of the applications, translating complex user needs into functional technical solutions using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collaborative sessions with team members covering topics such as design patterns, testing methodologies, and performance metrics to uphold best practices and quality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client-side technologies like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application state across various components efficiently, fostering seamless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automated testing frameworks,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the development process, resulting in improved product reliability and faster delivery of features to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and debugged software issues, liaising with cross-functional teams to resolve challenges and enhance system performance, facilitating timely service adjustments based on user feedback.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discussions among teams, promoting a focus on resilient and scalable solutions within cloud infrastructures and native mobile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mentoring junior developers by sharing knowledge through various technical sessions and workshops, emphasizing the importance of clean code practices and agile development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integration efforts with third-party services and APIs, enhancing the functionality of applications and ensuring they delivered value to stakeholders.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enhanced by modern frameworks like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streamlining features for user retention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front-end technologies such as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engaging webpages, enhancing user interactivity and accessibility on platforms across different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product team to determine project specifications, actively participating in brainstorming sessions that laid the groundwork for innovative features and functionalities within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during review sessions, dedicated to gathering feedback that directly informed feature prioritization and iterative improvements to existing services based on user insight.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modern cloud-based infrastructures, leveraging emerging technologies to increase operational efficiency and optimize resource allocation model.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tools such as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maintaining code repositories while deriving best practices for collaborative software development to enhance overall workflow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building cloud-based services on platforms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security protocols and providing scalable solutions to meet diverse client demands, resulting in systems that supported up to 5,000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