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DevOps Engineer with over 8 years of experience in software development focused on infrastructure automation, continuous integration, and deployment within heavily regulated environments. Expertise in managing cloud environments and implementing security measures to meet stringent compliance standards. Excels in enhancing deployment pipelines and collaborating with cross-functional teams to innovate reliable solutions in complex systems.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Infrastructure:</w:t>
      </w:r>
      <w:r>
        <w:rPr>
          <w:rFonts w:ascii="Arial" w:hAnsi="Arial" w:cs="Arial" w:eastAsia="Arial"/>
          <w:color w:val="434343"/>
          <w:spacing w:val="0"/>
          <w:position w:val="0"/>
          <w:sz w:val="20"/>
          <w:shd w:fill="auto" w:val="clear"/>
        </w:rPr>
        <w:t xml:space="preserve"> Azure, Azure Government Cloud, Terraform, Terragrunt, Kubernetes (AKS), Istio, Zero Trust, WAF</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CI/CD &amp; Automation:</w:t>
      </w:r>
      <w:r>
        <w:rPr>
          <w:rFonts w:ascii="Arial" w:hAnsi="Arial" w:cs="Arial" w:eastAsia="Arial"/>
          <w:color w:val="434343"/>
          <w:spacing w:val="0"/>
          <w:position w:val="0"/>
          <w:sz w:val="20"/>
          <w:shd w:fill="auto" w:val="clear"/>
        </w:rPr>
        <w:t xml:space="preserve"> GitOps, Argo CD, Bash, Python, Go, Helm, Azure DevOps, CI/CD Pipelines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&amp; Compliance:</w:t>
      </w:r>
      <w:r>
        <w:rPr>
          <w:rFonts w:ascii="Arial" w:hAnsi="Arial" w:cs="Arial" w:eastAsia="Arial"/>
          <w:color w:val="434343"/>
          <w:spacing w:val="0"/>
          <w:position w:val="0"/>
          <w:sz w:val="20"/>
          <w:shd w:fill="auto" w:val="clear"/>
        </w:rPr>
        <w:t xml:space="preserve"> OpenTelemetry, Azure Monitor, Prometheus, Grafana, OpenSearch, NIST 80053, FedRAMP, Security Controls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Production Support:</w:t>
      </w:r>
      <w:r>
        <w:rPr>
          <w:rFonts w:ascii="Arial" w:hAnsi="Arial" w:cs="Arial" w:eastAsia="Arial"/>
          <w:color w:val="434343"/>
          <w:spacing w:val="0"/>
          <w:position w:val="0"/>
          <w:sz w:val="20"/>
          <w:shd w:fill="auto" w:val="clear"/>
        </w:rPr>
        <w:t xml:space="preserve"> Incident Response, Post-Incident Analysis, SLA Management, SLO Management, Auditing, Logging, Compliance Documentation, Continuous Monitoring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SaaS &amp; Architecture:</w:t>
      </w:r>
      <w:r>
        <w:rPr>
          <w:rFonts w:ascii="Arial" w:hAnsi="Arial" w:cs="Arial" w:eastAsia="Arial"/>
          <w:color w:val="434343"/>
          <w:spacing w:val="0"/>
          <w:position w:val="0"/>
          <w:sz w:val="20"/>
          <w:shd w:fill="auto" w:val="clear"/>
        </w:rPr>
        <w:t xml:space="preserve"> Microservices, Distributed Systems, Kafka, API Management, Cosmos DB, Logic Apps, Performance Tuning, Cloud Security</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a robust infrastructure on </w:t>
      </w:r>
      <w:r>
        <w:rPr>
          <w:rFonts w:ascii="Arial" w:hAnsi="Arial" w:cs="Arial" w:eastAsia="Arial"/>
          <w:b/>
          <w:color w:val="434343"/>
          <w:spacing w:val="0"/>
          <w:position w:val="0"/>
          <w:sz w:val="20"/>
          <w:shd w:fill="auto" w:val="clear"/>
        </w:rPr>
        <w:t xml:space="preserve">Azure Government Cloud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Terragrunt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provisioning and ensure compliance with </w:t>
      </w:r>
      <w:r>
        <w:rPr>
          <w:rFonts w:ascii="Arial" w:hAnsi="Arial" w:cs="Arial" w:eastAsia="Arial"/>
          <w:b/>
          <w:color w:val="434343"/>
          <w:spacing w:val="0"/>
          <w:position w:val="0"/>
          <w:sz w:val="20"/>
          <w:shd w:fill="auto" w:val="clear"/>
        </w:rPr>
        <w:t xml:space="preserve">FedRAMP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NIST 80053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standards across all deployments.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w:t>
      </w:r>
      <w:r>
        <w:rPr>
          <w:rFonts w:ascii="Arial" w:hAnsi="Arial" w:cs="Arial" w:eastAsia="Arial"/>
          <w:b/>
          <w:color w:val="434343"/>
          <w:spacing w:val="0"/>
          <w:position w:val="0"/>
          <w:sz w:val="20"/>
          <w:shd w:fill="auto" w:val="clear"/>
        </w:rPr>
        <w:t xml:space="preserve">CI/CD pipelines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integrated with </w:t>
      </w:r>
      <w:r>
        <w:rPr>
          <w:rFonts w:ascii="Arial" w:hAnsi="Arial" w:cs="Arial" w:eastAsia="Arial"/>
          <w:b/>
          <w:color w:val="434343"/>
          <w:spacing w:val="0"/>
          <w:position w:val="0"/>
          <w:sz w:val="20"/>
          <w:shd w:fill="auto" w:val="clear"/>
        </w:rPr>
        <w:t xml:space="preserve">GitOps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to streamline build and release processes while adhering to government regulations established for a </w:t>
      </w:r>
      <w:r>
        <w:rPr>
          <w:rFonts w:ascii="Arial" w:hAnsi="Arial" w:cs="Arial" w:eastAsia="Arial"/>
          <w:b/>
          <w:color w:val="434343"/>
          <w:spacing w:val="0"/>
          <w:position w:val="0"/>
          <w:sz w:val="20"/>
          <w:shd w:fill="auto" w:val="clear"/>
        </w:rPr>
        <w:t xml:space="preserve">Regulated Federal Environment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Wrote extensive automation scripts in </w:t>
      </w:r>
      <w:r>
        <w:rPr>
          <w:rFonts w:ascii="Arial" w:hAnsi="Arial" w:cs="Arial" w:eastAsia="Arial"/>
          <w:b/>
          <w:color w:val="434343"/>
          <w:spacing w:val="0"/>
          <w:position w:val="0"/>
          <w:sz w:val="20"/>
          <w:shd w:fill="auto" w:val="clear"/>
        </w:rPr>
        <w:t xml:space="preserve">Bash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improved deployment speed and reduced manual changes, resulting in effectively maintained infrastructures meeting stringent standards on a continuous basis.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secure </w:t>
      </w:r>
      <w:r>
        <w:rPr>
          <w:rFonts w:ascii="Arial" w:hAnsi="Arial" w:cs="Arial" w:eastAsia="Arial"/>
          <w:b/>
          <w:color w:val="434343"/>
          <w:spacing w:val="0"/>
          <w:position w:val="0"/>
          <w:sz w:val="20"/>
          <w:shd w:fill="auto" w:val="clear"/>
        </w:rPr>
        <w:t xml:space="preserve">Kubernetes (AKS)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clusters using </w:t>
      </w:r>
      <w:r>
        <w:rPr>
          <w:rFonts w:ascii="Arial" w:hAnsi="Arial" w:cs="Arial" w:eastAsia="Arial"/>
          <w:b/>
          <w:color w:val="434343"/>
          <w:spacing w:val="0"/>
          <w:position w:val="0"/>
          <w:sz w:val="20"/>
          <w:shd w:fill="auto" w:val="clear"/>
        </w:rPr>
        <w:t xml:space="preserve">Istio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service mesh integration, which enforced security practices such as </w:t>
      </w:r>
      <w:r>
        <w:rPr>
          <w:rFonts w:ascii="Arial" w:hAnsi="Arial" w:cs="Arial" w:eastAsia="Arial"/>
          <w:b/>
          <w:color w:val="434343"/>
          <w:spacing w:val="0"/>
          <w:position w:val="0"/>
          <w:sz w:val="20"/>
          <w:shd w:fill="auto" w:val="clear"/>
        </w:rPr>
        <w:t xml:space="preserve">PIM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RBAC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protect critical applications and confidential data.</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security and compliance teams to mitigate vulnerabilities identified in </w:t>
      </w:r>
      <w:r>
        <w:rPr>
          <w:rFonts w:ascii="Arial" w:hAnsi="Arial" w:cs="Arial" w:eastAsia="Arial"/>
          <w:b/>
          <w:color w:val="434343"/>
          <w:spacing w:val="0"/>
          <w:position w:val="0"/>
          <w:sz w:val="20"/>
          <w:shd w:fill="auto" w:val="clear"/>
        </w:rPr>
        <w:t xml:space="preserve">POA&amp;M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reviews, ensuring annual assessments were performed to uphold ongoing compliance with federal security protocols.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monitoring strategies using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OpenTelemetry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achieving optimal observability across all applications while maintaining SLAs and SLOs and mitigating potential risks proactively.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logging and audit systems via </w:t>
      </w:r>
      <w:r>
        <w:rPr>
          <w:rFonts w:ascii="Arial" w:hAnsi="Arial" w:cs="Arial" w:eastAsia="Arial"/>
          <w:b/>
          <w:color w:val="434343"/>
          <w:spacing w:val="0"/>
          <w:position w:val="0"/>
          <w:sz w:val="20"/>
          <w:shd w:fill="auto" w:val="clear"/>
        </w:rPr>
        <w:t xml:space="preserve">OpenSearch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full compliance with </w:t>
      </w:r>
      <w:r>
        <w:rPr>
          <w:rFonts w:ascii="Arial" w:hAnsi="Arial" w:cs="Arial" w:eastAsia="Arial"/>
          <w:b/>
          <w:color w:val="434343"/>
          <w:spacing w:val="0"/>
          <w:position w:val="0"/>
          <w:sz w:val="20"/>
          <w:shd w:fill="auto" w:val="clear"/>
        </w:rPr>
        <w:t xml:space="preserve">FedRAMP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requirements, enabling thorough analysis while facilitating adherence to operational security controls.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incident response protocols, leading post-incident analysis discussions focused on evolving architecture and automation to bolster resilience from observed incidents in production.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and mentored junior engineers on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best practices and technologies to cultivate a knowledgeable team capable of adapting to ever-changing environmental requirements and technology enhancements.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collaboration sessions with federal customers and auditors, demonstrating transparency and commitment to comply with relevant regulatory requirements while emphasizing a commitment to security.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Researched and presented emerging technologies suitable for </w:t>
      </w:r>
      <w:r>
        <w:rPr>
          <w:rFonts w:ascii="Arial" w:hAnsi="Arial" w:cs="Arial" w:eastAsia="Arial"/>
          <w:b/>
          <w:color w:val="434343"/>
          <w:spacing w:val="0"/>
          <w:position w:val="0"/>
          <w:sz w:val="20"/>
          <w:shd w:fill="auto" w:val="clear"/>
        </w:rPr>
        <w:t xml:space="preserve">FedRAMP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adoption that enhance identity and security products, ensuring alignment with potential federal adoption strategies and technological evolution trends.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Planned and executed incident management strategies, fostering strong communication with stakeholders and leading to more efficient resource allocation during peak incidents, enhancing overall response times by 25%.</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implementation efforts for </w:t>
      </w:r>
      <w:r>
        <w:rPr>
          <w:rFonts w:ascii="Arial" w:hAnsi="Arial" w:cs="Arial" w:eastAsia="Arial"/>
          <w:b/>
          <w:color w:val="434343"/>
          <w:spacing w:val="0"/>
          <w:position w:val="0"/>
          <w:sz w:val="20"/>
          <w:shd w:fill="auto" w:val="clear"/>
        </w:rPr>
        <w:t xml:space="preserve">CI/CD practices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enhanced the speed of software delivery, allowing cross-functional teams to deploy high-quality code rapidly while adhering to defined compliance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development teams to design and maintain scalable architectures for microservices, utilizing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focusing on ensuring security and resilience of production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on-call rotations, responding to production alerts, conducting triage, and resolving incidents quickly, which maintained operational efficiency and supported organizational uptime commitments.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documented processes for automated deployment on cloud platforms ensuring adherence to commercial and federal compliance requirements, improving deployment traceability significantly for auditors.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Azure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extensively to automate workflows, allowing teams to focus on quality coding while managing security requirements effectively throughout the development 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monitoring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improved visibility of cloud application health and directly supported the accuracy of SLAs by promptly identifying system failures.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security teams to audit resources and ensure compliance; contributed to producing documentation for federal authorities to validate application environments against established security frameworks while enhancing overall trust.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scripts improving </w:t>
      </w:r>
      <w:r>
        <w:rPr>
          <w:rFonts w:ascii="Arial" w:hAnsi="Arial" w:cs="Arial" w:eastAsia="Arial"/>
          <w:b/>
          <w:color w:val="434343"/>
          <w:spacing w:val="0"/>
          <w:position w:val="0"/>
          <w:sz w:val="20"/>
          <w:shd w:fill="auto" w:val="clear"/>
        </w:rPr>
        <w:t xml:space="preserve">log analysis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streamlined troubleshooting and enhanced speed of incident resolution across critical systems, reinforcing infrastructure reliability throughout the defined operational lifecycles.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Presented insights regarding operational performance using trends analysis to stakeholders, enabling data-driven discussions focused on improvement efforts and future resource allocations for optimal efficiency.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building and optimizing a </w:t>
      </w:r>
      <w:r>
        <w:rPr>
          <w:rFonts w:ascii="Arial" w:hAnsi="Arial" w:cs="Arial" w:eastAsia="Arial"/>
          <w:b/>
          <w:color w:val="434343"/>
          <w:spacing w:val="0"/>
          <w:position w:val="0"/>
          <w:sz w:val="20"/>
          <w:shd w:fill="auto" w:val="clear"/>
        </w:rPr>
        <w:t xml:space="preserve">SaaS application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from conception, focusing on efficient coding practices and adhering to industry best practices anticipated for a regulated software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throughout the design and execution phases to ensure seamless integration and communication between various microservices residing in cloud environments set for enterprise-scale deployments.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internal tools with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repetitive tasks, which greatly improved team productivity and allowed more focus on higher-level tasks associated with development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documentation for development processes and deployment guidelines, leading to improved onboarding experiences for new team members and fostered an inclusive learning environment for all.</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scrums and agile ceremonies, collaborating with teammates to cultivate shared ownership of deliverables while ensuring continuous integration of user feedback into iterative cycles of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database tuning efforts to maximize performance of </w:t>
      </w:r>
      <w:r>
        <w:rPr>
          <w:rFonts w:ascii="Arial" w:hAnsi="Arial" w:cs="Arial" w:eastAsia="Arial"/>
          <w:b/>
          <w:color w:val="434343"/>
          <w:spacing w:val="0"/>
          <w:position w:val="0"/>
          <w:sz w:val="20"/>
          <w:shd w:fill="auto" w:val="clear"/>
        </w:rPr>
        <w:t xml:space="preserve">Cosmos 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supported effective data retrieval strategies while managing escalated data demands during peak access periods across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contributed to the launch of a completely integrated deployment pipeline that processed approximately 350 deployments on a weekly basis, showcasing the achievement of team-oriented objectives.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