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and analytical Senior Data Engineer with over 8 years of experience in software development, specializing in web and mobile applications. Proficient in building reliable data pipelines, transforming raw data into analytical models, and implementing scalable data architectures tailored for AI applications in a dynamic environment.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w:t>
      </w:r>
      <w:r>
        <w:rPr>
          <w:rFonts w:ascii="Arial" w:hAnsi="Arial" w:cs="Arial" w:eastAsia="Arial"/>
          <w:color w:val="434343"/>
          <w:spacing w:val="0"/>
          <w:position w:val="0"/>
          <w:sz w:val="20"/>
          <w:shd w:fill="auto" w:val="clear"/>
        </w:rPr>
        <w:t xml:space="preserve"> SQL, Snowflake, dbt, Airbyte, Apache Airflow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Transformation:</w:t>
      </w:r>
      <w:r>
        <w:rPr>
          <w:rFonts w:ascii="Arial" w:hAnsi="Arial" w:cs="Arial" w:eastAsia="Arial"/>
          <w:color w:val="434343"/>
          <w:spacing w:val="0"/>
          <w:position w:val="0"/>
          <w:sz w:val="20"/>
          <w:shd w:fill="auto" w:val="clear"/>
        </w:rPr>
        <w:t xml:space="preserve"> ETL, Data Modeling, Data Warehousing, Data Pipelines, Data Ingestion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R, Scala,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Google Cloud Platform, DataBricks,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Analytics Tools:</w:t>
      </w:r>
      <w:r>
        <w:rPr>
          <w:rFonts w:ascii="Arial" w:hAnsi="Arial" w:cs="Arial" w:eastAsia="Arial"/>
          <w:color w:val="434343"/>
          <w:spacing w:val="0"/>
          <w:position w:val="0"/>
          <w:sz w:val="20"/>
          <w:shd w:fill="auto" w:val="clear"/>
        </w:rPr>
        <w:t xml:space="preserve"> Looker, Tableau, Power BI, Matplotlib, Seaborn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w:t>
      </w:r>
      <w:r>
        <w:rPr>
          <w:rFonts w:ascii="Arial" w:hAnsi="Arial" w:cs="Arial" w:eastAsia="Arial"/>
          <w:b/>
          <w:color w:val="434343"/>
          <w:spacing w:val="0"/>
          <w:position w:val="0"/>
          <w:sz w:val="20"/>
          <w:shd w:fill="auto" w:val="clear"/>
        </w:rPr>
        <w:t xml:space="preserve">data architectures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on </w:t>
      </w:r>
      <w:r>
        <w:rPr>
          <w:rFonts w:ascii="Arial" w:hAnsi="Arial" w:cs="Arial" w:eastAsia="Arial"/>
          <w:b/>
          <w:color w:val="434343"/>
          <w:spacing w:val="0"/>
          <w:position w:val="0"/>
          <w:sz w:val="20"/>
          <w:shd w:fill="auto" w:val="clear"/>
        </w:rPr>
        <w:t xml:space="preserve">Snowflake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high-performance analytics workloads tailored to meet the evolving needs of a fast-paced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define and enhance the </w:t>
      </w:r>
      <w:r>
        <w:rPr>
          <w:rFonts w:ascii="Arial" w:hAnsi="Arial" w:cs="Arial" w:eastAsia="Arial"/>
          <w:b/>
          <w:color w:val="434343"/>
          <w:spacing w:val="0"/>
          <w:position w:val="0"/>
          <w:sz w:val="20"/>
          <w:shd w:fill="auto" w:val="clear"/>
        </w:rPr>
        <w:t xml:space="preserve">data strategy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business objectives while translating complex requirements into actionable data models.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reliable </w:t>
      </w:r>
      <w:r>
        <w:rPr>
          <w:rFonts w:ascii="Arial" w:hAnsi="Arial" w:cs="Arial" w:eastAsia="Arial"/>
          <w:b/>
          <w:color w:val="434343"/>
          <w:spacing w:val="0"/>
          <w:position w:val="0"/>
          <w:sz w:val="20"/>
          <w:shd w:fill="auto" w:val="clear"/>
        </w:rPr>
        <w:t xml:space="preserve">ELT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w:t>
      </w:r>
      <w:r>
        <w:rPr>
          <w:rFonts w:ascii="Arial" w:hAnsi="Arial" w:cs="Arial" w:eastAsia="Arial"/>
          <w:b/>
          <w:color w:val="434343"/>
          <w:spacing w:val="0"/>
          <w:position w:val="0"/>
          <w:sz w:val="20"/>
          <w:shd w:fill="auto" w:val="clear"/>
        </w:rPr>
        <w:t xml:space="preserve">Airbyte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data ingestion and transformation, which increased data accuracy significantly and reduced manual processing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transformations using </w:t>
      </w:r>
      <w:r>
        <w:rPr>
          <w:rFonts w:ascii="Arial" w:hAnsi="Arial" w:cs="Arial" w:eastAsia="Arial"/>
          <w:b/>
          <w:color w:val="434343"/>
          <w:spacing w:val="0"/>
          <w:position w:val="0"/>
          <w:sz w:val="20"/>
          <w:shd w:fill="auto" w:val="clear"/>
        </w:rPr>
        <w:t xml:space="preserve">dbt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clear, well-structured analytical models that facilitated better data-driven decision-making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Adopted best practices for </w:t>
      </w:r>
      <w:r>
        <w:rPr>
          <w:rFonts w:ascii="Arial" w:hAnsi="Arial" w:cs="Arial" w:eastAsia="Arial"/>
          <w:b/>
          <w:color w:val="434343"/>
          <w:spacing w:val="0"/>
          <w:position w:val="0"/>
          <w:sz w:val="20"/>
          <w:shd w:fill="auto" w:val="clear"/>
        </w:rPr>
        <w:t xml:space="preserve">data governance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quality assurance, ensuring that datasets met the organization’s standards for integrity and reliability in analytics.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prototyping of </w:t>
      </w:r>
      <w:r>
        <w:rPr>
          <w:rFonts w:ascii="Arial" w:hAnsi="Arial" w:cs="Arial" w:eastAsia="Arial"/>
          <w:b/>
          <w:color w:val="434343"/>
          <w:spacing w:val="0"/>
          <w:position w:val="0"/>
          <w:sz w:val="20"/>
          <w:shd w:fill="auto" w:val="clear"/>
        </w:rPr>
        <w:t xml:space="preserve">AI-driven workflows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utilized newly established data sources, enhancing operational capabilities and improving overall analytic throughput.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improvement efforts, evaluating emerging technologies and integrating innovative data tools that aligned with organizational growth aspirations and competitive dynamics.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data engineers on industry standards and best practices, fostering a culture of knowledge sharing and professional development in data engineering disciplines.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self-service analytics frameworks allowing stakeholders greater access to insights and allowing for improved agility in reporting and analysis.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technical teams to establish a seamless and efficient </w:t>
      </w:r>
      <w:r>
        <w:rPr>
          <w:rFonts w:ascii="Arial" w:hAnsi="Arial" w:cs="Arial" w:eastAsia="Arial"/>
          <w:b/>
          <w:color w:val="434343"/>
          <w:spacing w:val="0"/>
          <w:position w:val="0"/>
          <w:sz w:val="20"/>
          <w:shd w:fill="auto" w:val="clear"/>
        </w:rPr>
        <w:t xml:space="preserve">data pipeline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structure that addressed immediate growth but was also adaptable to future scalability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analyses of existing data infrastructures, having identified key areas for optimization that significantly improved our project turnaround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thought leadership in data architecture and strategy discussions, leveraging over 8 years of experience to influence project direction and technology choices.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advanced </w:t>
      </w:r>
      <w:r>
        <w:rPr>
          <w:rFonts w:ascii="Arial" w:hAnsi="Arial" w:cs="Arial" w:eastAsia="Arial"/>
          <w:b/>
          <w:color w:val="434343"/>
          <w:spacing w:val="0"/>
          <w:position w:val="0"/>
          <w:sz w:val="20"/>
          <w:shd w:fill="auto" w:val="clear"/>
        </w:rPr>
        <w:t xml:space="preserve">data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analytic solutions that supported business operations through insightful reporting and performance measurement.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extensively to manipulate vast datasets and create complex business logic that streamlined operational workflows and improved overall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business stakeholders to gather data requirements and deliver actionable insights derived from detailed analyses of data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iterative development processes to enhance existing data pipelines, focusing on ensuring maximum uptime and reliability with accuracy maintained throughout.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Accustomed to the fast-paced development environment, frequently adjusting priorities and responding to emerging business needs with strategic data solutions.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and deploying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junior software developer, contributing to the overall architecture and design focused on user experience and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backend data processes,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tasks and increase efficiency across multiple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that promoted best practices among peers, ensuring high-quality outputs and adherence to project timelines while fostering team collaboration.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product launch initiatives through crafting reliable data solutions and aligning development projects to meet demanding release schedules and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stakeholder feedback to enhance features based on real-user experiences and analytics, driving product iterations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the creation of technical documentation to facilitate transparency in processes and support onboarding of new developers to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feedback-driven improvements based on system performance analytics, contributing to a significant product upgrade within budget and timeframe.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