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over 8 years of expertise in software development, specializing in backend engineering for web and mobile applications. Proven ability to design and build robust APIs, ensure system performance, and maintain security compliance in healthcare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JavaScript, Python, SQL,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Laravel, Node.js, Express.js, Django,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CloudFormation,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Git,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Protocols:</w:t>
      </w:r>
      <w:r>
        <w:rPr>
          <w:rFonts w:ascii="Arial" w:hAnsi="Arial" w:cs="Arial"/>
          <w:color w:val="434343" w:themeColor="text1" w:themeShade="BF"/>
          <w:sz w:val="20"/>
          <w:szCs w:val="20"/>
        </w:rPr>
        <w:t xml:space="preserve"> RESTful APIs, GraphQL, SOAP, HL7 FHIR, OAuth2</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architected scalable backend services using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Laravel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reliability for healthcare applications, while maintaining an agile development process across multiple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mobile application teams to define API contracts, optimizing communication between frontend and backend systems, which significantly improved user experience and data flow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measures to adhere to </w:t>
      </w:r>
      <w:r>
        <w:rPr>
          <w:rFonts w:ascii="Arial" w:hAnsi="Arial" w:cs="Arial"/>
          <w:b w:val="1"/>
          <w:color w:val="434343" w:themeColor="text1" w:themeShade="BF"/>
          <w:sz w:val="20"/>
          <w:szCs w:val="20"/>
        </w:rPr>
        <w:t xml:space="preserve">HIPAA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requirements, enhancing data protection across all stages of development and deployment, particularly in environments handling sensitive patient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through rigorous code reviews and technical guidance, fostering a culture of knowledge sharing and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on performance profiling, resulting in optimized query efficiency within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implementing advanced indexing solutions that increased data retrieval speeds without compromising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architectural discussions to enhance system scalability and reliability, employing microservices patterns and advocating for best practices across the engineering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containerization techniques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application deployment processes which augmented infrastructure efficiency and reduced integration difficulties during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defining and implementing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contributed to more efficient release cycles and minimized deployment downtimes.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including </w:t>
      </w:r>
      <w:r>
        <w:rPr>
          <w:rFonts w:ascii="Arial" w:hAnsi="Arial" w:cs="Arial"/>
          <w:b w:val="1"/>
          <w:color w:val="434343" w:themeColor="text1" w:themeShade="BF"/>
          <w:sz w:val="20"/>
          <w:szCs w:val="20"/>
        </w:rPr>
        <w:t xml:space="preserve">EC2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scalable application infrastructure, taking advantage of cloud-native solutions to support dynamic user demands and data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API documentation to ensure clarity and ease of integration for internal and external developers, aligning technical and business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 meetings to align engineering efforts with product goals, successfully translating technical requirements into actionable development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emerging technologies and innovations in healthcare tech, enabling the team to stay ahead of industry trends and integrate relevant solutions into ongoing projects.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developed, and maintained RESTful APIs for web applications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significantly to the overall architecture of several projects as part of a collaborative team effort.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database interactions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advanced indexing and query management strategies that improved application response times and system performance under user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frontend and mobile developers to refine API specifications and ensure seamless data exchange, resulting in improved user interfaces and application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comprehensive code reviews and mentoring, focusing on best practices in quality assurance and testing, which made significant contributions to product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agile methodology practices, ensuring deliverables met the timelines and project standards, which enhanced overall productivity within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solutions that improved system observability, empowering teams to detect and resolve issues proactively before they impacted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adoption of cloud services by migrating legacy applications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services like </w:t>
      </w:r>
      <w:r>
        <w:rPr>
          <w:rFonts w:ascii="Arial" w:hAnsi="Arial" w:cs="Arial"/>
          <w:b w:val="1"/>
          <w:bCs w:val="1"/>
          <w:color w:val="434343" w:themeColor="text1" w:themeShade="BF"/>
          <w:sz w:val="20"/>
        </w:rPr>
        <w:t xml:space="preserve">RDS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scalability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to integrate third-party services into existing systems, carefully managing dependencies and ensuring compliance with project and security standards, significantly expanding product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unit and integration test suites, which increased code coverage and helped maintain software quality through rigorous testing protocols.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from inception to deployment, leveraging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the primary backend framework while adhering to software development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within a small team focused on building robust interfaces for customer-facing web applications, contributing to frontend optimization by ensuring backend APIs met standards for speed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relational databases, utilizing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query, and manage database structures that supported dynamic applications catering to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high-level design discussions, gaining exposure to architectural patterns and project requirements that ensured software met both business and technical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ongoing maintenance and upgrades of existing applications, implementing feedback and feature requests from users to enhance functionality and improve end-user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Familiarized with CI/CD processes, utilizing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deployments and version control, which significantly improved team workflow and software rollout speed.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backend interfaces and logging features to ease debugging and maintenance for other developers, improving long-term project health and usability for the team.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