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and results-driven Senior AI Platform Engineer with 8 years of experience in software development focused on web and mobile applications. Skilled in building advanced AI agent workflows and delivering high-quality production systems, possessing extensive knowledge in conversational AI, LLM orchestration, and workflow automation. Proven track record of translating complex requirements into technical deliverables, managing end-to-end client implementations, and thriving in fast-paced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Java, TypeScript, C#, Go, PHP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Django, Flask, Spring, n8n, Zapier, Make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Docker, Kubernetes, Jenkins, Travis 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Debugging: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pytest, Jest, Selenium, Cypress, Postman, Swagger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APIs: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RESTful APIs, GraphQL, External API Integrations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delivered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agent workflows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n8n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Supernal's proprietary platform, focusing on the real-time user interactions and multi-turn conversations essential for client satisfaction and product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in-depth knowledge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conversational 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design and deploy multi-turn conversation agents, optimizing state management and context windows for improved user experiences across various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technical delivery for critical customer implementations, translating customer requirements into precise technical designs and execution plans while ensuring adherence to delivery timelines and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on architectural decisions across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LLM orchestration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prompt engineering and retrieval-augmented generation to enhance conversational depth and contextual relevance in AI outputs.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addressed real-world challenges associated with voice systems, implementing effective error handling and recovery strategies to maintain seamless interactions and improve overall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rigorous automated testing, including unit tests and end-to-end workflow validations, to ensure robustness and reliability of production systems while minimizing downtime and failures.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delivery and product leadership to align project timelines and manage technical tradeoffs, ensuring successful outcomes that met or exceeded client expectations in dynamic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and documented engineering best practices for building and delivering reliable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Employees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raising quality standards across the Mason team and fostering a culture of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by providing hands-on support in debugging complex production issues, technical decision-making, and fostering a mindset focused on high-quality software engineering.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solutions catering to interactive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agentic architectures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maximizing efficiency in workflow automation while allowing adaptability to varying client needs and industry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clear documentation for deployment and maintenance processes, ensuring project continuity and knowledge retention within the engineering team across multiple high-priority client engagements.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ceremonies, effectively communicating progress and roadblocks, thereby enhancing team collaboration and alignment on project objectives and deliverables.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voice-first AI workflows using industry-leading conversational AI platforms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ElevenLabs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Nextiva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integration of telephony and streaming audio within client products and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workflow automation across client platforms by deploying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n8n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solutions, focusing on improving operational efficiency and reducing latency during real-time interactions, leading to enhanced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pivotal role in delivering production-ready conversational systems, ensuring reliability and performance through thorough testing and robust error handling strategies tailored to voice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initiatives to implement architectural designs that prioritized low-latency response times and high availability for deployed voice systems, directly contributing to client success and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Collaboratively designed end-to-end technical solutions based on client specifications, regularly reviewing and refining architecture to align with evolving industry standards and client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integration and deployment practices,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maintaining streamlined workflows and high-quality software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operational excellence through active troubleshooting of voice system challenges, ensuring minimal disruption during client interactions and fostering a culture of proactive problem-solving.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sustainability practices within the team by sharing insights and recommending improvements based on real-world customer feedback and production learnings.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Championed clear communication of technical risks and opportunities to stakeholders, fostering transparency and trust while guiding decision-making and implementation choices across projects.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a cloud-based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focused on streamlining user interactions, emphasizing data integrity and user experience in each deployed feature iteration across hosting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cross-functional teams to gather requirements and translate them into effective engineering solutions, ensuring alignment with both technical delivery and business objectives for customer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and implementation of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approaches, enhancing application functionality and data accessibility for end-users throughout the deployment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modern software development practices,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and continuous integration, to enhance development cycles and improve collaborative efforts in delivering high-quality software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testing and validation processes within the development team to ensure robust application functionality, with a focus on unit, integration, and acceptance testing as part of ongoing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debugging application issues to maintain stable software offerings, employing troubleshooting methodologies that incorporated user feedback and technical assessments to refine product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distributed cloud infrastructure, which improved system performance and scalability for over 200 active users, ensuring reliability across all service offerings.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