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scalable systems, particularly in web and mobile applications. Proven ability to implement and optimize AI safety protocols, build robust infrastructure, and collaborate within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Go, Java, Rust, C++,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Express, Streamlit,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Docker, Kubernetes, Terraform, CircleCI,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Elastic Stack, Splunk, New Relic, Datadog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Spark, TensorFlow, Pandas, NumPy,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WebSockets, ETL Tools, RabbitMQ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backend infrastructure for content moderation and abuse detection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robust deployment of AI/ML models into real-time production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resilient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microservices, enabling seamless interaction and data flow necessary for effective moderation workflows across complex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clear SLIs and SLOs to optimize performance and ensure observability across the service architecture used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machine learning engineers to translate and operationalize research models into production-grade systems, balancing innovation with stability in our core offerings and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processing, significantly improving the efficiency of our content moderation systems and reducing response times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key technical decisions on architecture design, ensuring that our safety infrastructure would scale effectively with increasing user and data volume, reflecting strategic foresight in technology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cross-functional teams through agile methodologies, enhancing collaboration between engineers, product managers, and data scientists to refine and execute the safety roadmap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in establishing high standards for code reviews, CI/CD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delivery rates and reduction in deployment errors during production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industry research on AI safety trends and integrity engineering, translating findings into actionable implementations within our product suite and contributing to our proactive safety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discussions around tech debt and architecture improvements, balancing new feature development with maintaining the integrity of existing systems and their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mentored junior engineers, sharing best practices for building scalable systems while fostering a culture of learning within the team to enhance overall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audits of the AI safety infrastructure to ensure compliance with both internal and external standards, reflecting our commitment to maintaining a high-quality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web applications with a focus on backend functionalities,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streamlining the overall user experience with effective server-side logic.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machine learning models in applications by developing APIs that facilitate smooth communication between frontend and backend while ensuring optimal performance through testing and monitoring.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and product teams to deliver features that meet client specifications, focusing on user-centered design methodology to improve product usability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maintenance and enhancement of existing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for efficient deployment and managing service dependencies effectively to resolve common issues during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infrastructure development and deployment by implementing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build process and enhancing deployment frequency to improve project agility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migrations from monolithic to microservices architecture, addressing scalability challenges and optimizing resource allocation across the development lifecycle to accommodate changing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reviews and pair programming sessions to leverage peer knowledge-sharing and improve code quality while promoting collective ownership of the project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periodic meetings focused on agile best practices, contributing to sprint planning and retrospectives that fostered team cohesion and project alignment on goals.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initial frontend prototypes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designers to create meaningful user experiences during the early stages of product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user authentication features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in projects, contributing to secure user management systems with minimal impact on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testing and validation of user flows within applications, ensuring that the development work met specifications for quality and usability before moving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engineers in various aspects of software development, including writing unit tests and documenting code functionality to enhance team onboarding processes and project clarity.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retrospectives to analyze project progression and suggest improvements for future projects, reinforcing an environment of continuous improvement and effective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setup of DevOps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integrate testing and deployment, which positively impacted development efficiency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 project that successfully delivered a working SaaS application that improved user engagement metrics and contributed significantly to the business's revenue growth.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