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development, specializing in web and mobile applications. Proven expertise in gaining customer specification approvals, product presentations, and technical leadership in civil engineering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C++,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Node.js,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SQLite,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Kanban, DevOps, Continuous Integration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specification approval for products from various municipal organizations by effectively presenting solutions that address localized infrastructure challenges, aligning technical attributes with client needs to drive profitable sales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strong relationships with civil engineers to facilitate the inclusion of Neenah Foundry products into their annual quotation processes, leveraging effective communication to present technical justifications for specifications.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in-depth market research utilizing electronic media and construction databases to identify trends and competitive positioning, aiding strategic product development initiatives and influencing specification acceptance.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facilitated product presentations aimed at influencing decision-making processes among key stakeholders, showcasing product advantages and fostering enduring client partnerships throughout project lifecycles.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expert technical support to regional sales representatives and clients, answering complex queries related to engineering principles, fluid dynamics, and civil design specifications to foster customer trust and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preparation and delivery of targeted PowerPoint presentations that articulately communicated product attributes and advantages to municipal clients, driving engagement and enhancing product visibility within the market.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trade shows and educational seminars as the technical lead, effectively promoting Neenah Foundry’s innovations and generating lead interest through comprehensive product demonstrations and follow-up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both internal teams and external stakeholders in brainstorming sessions aimed at generating new product ideas that meet evolving municipal infrastructure needs and positioning Neenah Foundry as a market leader.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civil design documents and specifications for compliance with industry standards, ensuring product recommendations align with ASTM and AASHTO guidelines for civil infrastructure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technical evaluations of project plans, assisting customers in interpreting specifications while maximizing the feasibility of implementation and addressing compliance with established engineering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adaptive problem-solving methodologies to conceptualize and recommend product modifications in response to nuanced client requests, showcasing flexibility and technical innovation throughout the design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Mediated discussions between municipal authorities and sales teams, translating technical information into actionable insights that promote specification approval processes and ensure successful product placements in local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civil engineering teams to identify and implement software solutions tailored to optimize municipal infrastructure projects, honing skills in understanding complex project requirements and technical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client-facing discussions to thoroughly assess needs and deliver customized software solutions that enhance operational efficiency and performance in municipal project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documentation on project specifications, ensuring clarity and alignment between engineering principles and client expectations throughout the software deployment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to manage and prioritize project tasks effectively, enhancing team collaboration and driving timely deliveries of software applications tailored for municipal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product testing and quality assurance processes, ensuring that all software solutions adhered to rigorous performance standards and met client specifications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strategic planning sessions for software development, providing insights into emerging trends and technological advancements that could impact municipal operations and infrastructure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Cultivated relationships with municipal stakeholders, gaining their trust through the application of strong communication skills while discussing software capabilities and project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sessions for clients on newly implemented software solutions, ensuring successful transitions and high levels of user adoption for municipal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gathered feedback from users post-deployment, systematically analyzing it to inform future updates and upgrades to ensure the software continues to meet evolving client needs.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SaaS applications geared towards enhancing operational transparency for civil projects by implementing intuitive user interfaces and backend processes that optimize functionality and usability.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gathering requirements from stakeholders and translating them into actionable development tasks, ensuring that software solutions addressed the specific needs of municipal infrastructure projects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iterative design process for client applications, employing feedback loops and agile development practices to refine features and improve user experience continuously, driving project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integrating various third-party APIs to enrich application capabilities and enhance the overall performance of the software, providing clients with comprehensive solutions for municipal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 and collaborative development sessions, fostering a culture of teamwork and shared learning to improve code quality and application performance across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technical documentation for newly developed software solutions, ensuring that all end-users possessed the necessary information to utilize applications efficiently and effectively within municipal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multiple successful software releases, showcasing a commitment to quality and performance through meticulous testing and stakeholder reviews to ensure all products met industry standards.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