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developing robust web and mobile applications. Proven aptitude in leading technical teams, enhancing customer engagement through innovative technologies, and integrating high-performance solutions. Strong ability to align technical strategy with business objectives, fostering collaboration and continuous improvement across cross-functional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TypeScript, JavaScript, Python,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Angular, Express.js, Vue.js,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and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MongoDB, PostgreSQL, Redis,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and Integrations: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WebSockets, SOAP, OAuth2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scalable, resilient systems for customer retention projects,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cloud infrastructure, achieving excellence in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to define project outcomes, ensuring alignment with business objectives and maintaining high architectural integrity across multiple squads.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best practices, fostering a culture of continuous improvement and enhancing team capability through regular code reviews and focused guidance.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platforms into existing technology stacks, improving functionality and creating seamless customer experiences through effective collaboration with external partners.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enhancing development processes and ensuring timely delivery of high-quality software, significantly increasing team productivity and morale.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observability tools to monitor system performance, leading initiatives that improved telemetry and alerting, thus enhancing reliability and reducing incident response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Orchestrated technical discussions among cross-functional teams to define project scopes, align technical strategies, and drive successful product outcomes despite evolving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security and compliance, closely collaborating with Security Architects to ensure adherence to industry regulations and organizational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architectural decisions to incorporate microservices, event-driven architectures, and front-end frameworks, resulting in innovative solutions that improved customer engagement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continuous integration and deployment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accelerating release cycles and enhancing responsiveness to market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a culture of innovation by staying updated on industry trends and emerging technologies, applying insights to improve software capabilities and team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Advanced team capabilities through hands-on workshops focusing on emerging technologies, encouraging knowledge sharing that has substantial impacts on team performance and product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high-performance software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enhanced customer engagement and retention features across web and mobile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Agile teams to establish project timelines, reviews, and retrospective meetings, driving continuous improvement and adaptability in fast-paced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APIs for seamless integration of external services, ensuring operational efficiency and improved user experiences within the customer retention program.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discussions and architecture sessions, influencing technical decisions and ensuring alignment with the overall vision and mission of the software delivery strategy.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Championed code quality initiatives through comprehensive code reviews, significantly reducing technical debt and improving maintainability of key product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innovative solutions to optimize system performance by utilizing metrics and user feedback, directly impacting the customer retention initiatives and engagement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external vendors to integrate third-party marketing technologies, enhancing the MarTech ecosystem within the existing application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solution ideation and brainstorming sessions, instilling a culture of creativity and teamwork that resulted in the successful execution of various high-impact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that streamlined customer interactions, enhancing engagement through user-friendly interfaces and backend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new features for the application focused on scalability,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front-end development and ensuring smooth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capture business requirements and translate them into technical specifications, supporting agile development cycles and effective implementation.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agile practices that improved communication and project tracking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and integration tests ensuring high-quality standards, which resulted in a significant reduction of bug incidents post-deployment and increased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Adapted to new technologies and frameworks with versatility and enthusiasm, actively seeking opportunities for innovation that enhanced team capability and tool adoption.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transitioning a monolithic application architecture to microservices, improving modularity and facilitating a scalable infrastructure that supported increased user load, serving hundreds of daily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