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software engineer with over 8 years of experience specializing in web and mobile applications. Expert in driving technical innovation, mentoring engineering teams, and aligning technology with business strategy. Proven competency in utilizing Node.js, Python, JavaScript, React, and Cloud technologies to deliver robust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Node.js, Python, TypeScript, JavaScript,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React.js, React Native, Express.js, Django, Flask, Spring,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Azure, Google Cloud, Docker, Kubernetes, Terraform,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Data Management:</w:t>
      </w:r>
      <w:r>
        <w:rPr>
          <w:rFonts w:ascii="Arial" w:hAnsi="Arial" w:cs="Arial"/>
          <w:color w:val="434343" w:themeColor="text1" w:themeShade="BF"/>
          <w:sz w:val="20"/>
          <w:szCs w:val="20"/>
        </w:rPr>
        <w:t xml:space="preserve"> MongoDB, PostgreSQL, MySQL, Redis, Cassandra,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and Design Patterns:</w:t>
      </w:r>
      <w:r>
        <w:rPr>
          <w:rFonts w:ascii="Arial" w:hAnsi="Arial" w:cs="Arial"/>
          <w:color w:val="434343" w:themeColor="text1" w:themeShade="BF"/>
          <w:sz w:val="20"/>
          <w:szCs w:val="20"/>
        </w:rPr>
        <w:t xml:space="preserve"> Microservices, RESTful APIs, Event-driven Architecture, Design Patterns, SOLID principles, Cloud-native Architecture, Serverless Computing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Methodologies:</w:t>
      </w:r>
      <w:r>
        <w:rPr>
          <w:rFonts w:ascii="Arial" w:hAnsi="Arial" w:cs="Arial"/>
          <w:color w:val="434343" w:themeColor="text1" w:themeShade="BF"/>
          <w:sz w:val="20"/>
          <w:szCs w:val="20"/>
        </w:rPr>
        <w:t xml:space="preserve"> Git, Agile, Scrum, JIRA, Confluence, GraphQL, OpenAPI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teams to define and execute the long-term technical vision for software architecture, aligning with OVO’s strategic goals, fostering innovation, and enhancing overall engineering effectiveness and efficiency throughout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scalable, maintainable software systems on </w:t>
      </w:r>
      <w:r>
        <w:rPr>
          <w:rFonts w:ascii="Arial" w:hAnsi="Arial" w:cs="Arial"/>
          <w:b w:val="1"/>
          <w:color w:val="434343" w:themeColor="text1" w:themeShade="BF"/>
          <w:sz w:val="20"/>
          <w:szCs w:val="20"/>
        </w:rPr>
        <w:t xml:space="preserve">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employing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serverless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patterns that reflect modern technological trends, optimizing resource utilization while maintaining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knowledge-sharing initiatives by mentoring senior engineers, organizing technical talks, and facilitating workshops, creating a cohesive learning environment that enhances team capabilities and fosters a culture of collaboration and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R&amp;D to explore and apply emerging technologies such as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 science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the development of prototypes that showcase innovative solutions and drive meaningful changes within the company’s engineering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strategic roadmaps for platforms and infrastructure, ensuring alignment with industry best practices and adapting to evolving trends in software engineering and technology to maintain competitive advantage and operational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Represented the organization at industry events and contributed to publications, reinforcing OVO's position as a thought leader while engaging with experts to expand influence and drive technological advancements within the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and enforced architectural standards and best practices, ensuring consistency across teams, aiding in complex decision-making processes, and mitigating risks related to technical debt and architectural flaws.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strong cross-team collaboration by aligning engineering efforts with organizational strategies, ensuring seamless integration of technologies and practices that enhance product delivery and overall business value.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of systems and architectural diagrams, leading the charge in creating a culture of transparency that empowers teams to understand and adapt rapidly to technological changes and challenges that arise.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Enabled project success through effective stakeholder communication, presenting technical information clearly to ensure alignment of objectives and facilitating the successful execution of strategic engineering initiatives and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growth of the Community of Practice within the organization, guiding its direction through engagement with industry thought leaders and advocating for continuous learning pathways that support technical skill development among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adherence to security and compliance standards in all software engineering processes, leveraging industry best practices to safeguard sensitive data and mitigate potential threats that may arise.”],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microservices-focused architecture to improve system scalability and resilience, positively impacting team agility and collaboration while accommodating future technological adoptions and integrations within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cloud-native patterns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Containerization technologies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optimized deployment, automation, and resource management, resulting in enhanced system performance and reduced operational costs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best practices in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and documentation to facilitate cross-team functionality, utilizing tools like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clear communication of service capabilities and reduce integration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frameworks like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intuitive user experiences for diverse applications, emphasizing best practices in user interface design and user experience optimization based on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and led junior developers, helping them acquire new technical skills while nurturing an environment that promotes innovation and collaboration, crucial for fostering a high-performing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product managers and designers to shape application features from conception to implementation, leveraging technical expertise to make informed decisions that bridge user needs with technical capability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data optimization techniques, enhancing data modeling practices across the engineering team, and successfully improving application performance while ensuring efficient data retrieval and manipulation concepts.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delivering regular updates and demonstrating completed user stories, which enhanced team cohesion and aligned stakeholders around key engineering initiatives and development roadmaps.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rigorous automated testing practices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software reliability and bolstering user confidence in the developed features and overall application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clients to gather requirements for SaaS applications, translating business needs into functional software designs that address specific user challenges and engage diverse stakeholders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robust applications utilizing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coding standards, best practices, and deployment guidelines that streamline application functionality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providing constructive feedback to peers while also implementing suggestions received, which created a collaborative environment focused on continuous improvement and adherence to quality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methodologies to manage project timelines effectively and ensure prompt delivery of features, resulting in enhanced team effectiveness and alignment with project goals and client expectations during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in building and optimizing platform features, enhancing overall application functionality and ensuring high uptime rates that meet established service level agreements and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backend services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integrating advanced security measures that protect applications against common vulnerabilities and fortified overall data integrity within management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Launched several SaaS projects, successfully transitioning from conceptual development to production rollout, with projects impacting over 300 users, demonstrating sustained engagement and positive feedback on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