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over 8 years of experience in software development, particularly in building complex web and mobile applications. Strong expertise in Apache Spark, Trino, Kubernetes, and OpenShift, combined with a deep understanding of multi-tenant security architectures and CI/CD practices. Proven track record of leading engineering teams in high-stakes projects, maintaining high-quality code and fostering collaborative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Scala, Python, Go,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Trino, Apache Airflow, Apache Iceberg, Apache Debezium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OpenShift, AWS, Google Cloud Platform,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Authentication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Keycloak, Apache Ranger, JWT, LDAP, Active Directory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Helm, GitOps, Docker, Jenkins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architecture for NX1’s core platform, ensuring integration and deployment of components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Trino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Iceberg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platform's strategic direction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multi-tenant security model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Ranger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policy enforcement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Keycloak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authentication, enhancing security and operational efficiency across customer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Technical Design Documents (TDDs) for major feature integrations, facilitating cross-team technical reviews and ensuring alignment with architectural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integration posture with open-source projects, evaluating major upgrades and maintaining the balance of custom extensions 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Trino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collaborative workflows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Senior Software Engineers on industry best practices, emphasizing the importance of code quality, testing protocols, and observability in ensuring reliable software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complex technical investigations on escalated issues from Forward Engineering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Trino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Keycloak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devising quick and effective resolutions to ensure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the Kubernetes operator strategy to facilitate the effective deployment and management of platform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resource utilization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relationships with enterprise customers by addressing intricate architectural concerns arising during engagement with Solutions Architects, enhancing the company's reputation for expertise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Head of Engineering on technical roadmaps, build vs. integrate decisions, and open-source component selections to strategically guide platform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the team's capability in handling complex escalations, reinforcing a culture of sharing knowledge and problem-solving that led to improved response times and customer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training sessions for engineers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enhancing team skills in managing containerized applications, leading to efficient deployments on production-grade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teams in integrating modern data governance approaches, balancing engineering agility with robust data security measures.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distributed data processing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Trino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notably improving data query speeds and processing efficiency under high-load environments, contributing to timely decision-making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Iceberg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table formats and validation strategies, streamlining data management and enhancing compatibility for various data engineering workflows, increasing development agility.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reducing deployment times and fostering a fast-paced development culture that emphasized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cross-disciplinary teams to refine product features based on customer feedback, integrating client perspectives into data platform enhancements, ensuring user-centric development standards are met.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knowledge sharing within the team through formal and informal training sessions focused on topics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management, enhancing overall team performance and collaborative problem-solving.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high-level architectural reviews and troubleshooting of production systems, providing critical insights that led to improved system reliability and customer satisfaction, furthering the firm's technical credibility.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integrations with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robust data workflows and ensuring seamless data pipeline operations for analytics and reporting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security audits to validate the configurations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Keycloak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Ranger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reinforcing data security measures and protecting sensitive client information within the platforms.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SaaS applications focusing on data-driven insights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enhanced user experiences and streamlined operations in a competitive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cloud resource management strategies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resource allocation and cost management for cloud-hosted applications, laying the groundwork for enterprise-level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collaborate with product teams on iterative development goals which improved software delivery cycles and fostered a responsive design process based on real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features within existing systems while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standards, promoting the development of scalable architectures that improved overall system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legacy applications with new features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resulting in increased maintainability and improved user interfaces through responsive design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stakeholders to define requirements for new application features, translating business needs into technical specifications for successful implementations that met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launching 5+ web services that improved client engagement options, showcasing adaptability and capacity to pivot design ideas based on direct user data gathered.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