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web and mobile application development, specializing in platform engineering and automated systems to drive delivery speed and improve operational reliability. Proven track record in leading complex, loosely scoped technical initiatives within agile teams, aligning technical investments with business outcomes, and fostering collaboration across cross-functional groups.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Go, Ruby, TypeScript,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Technologies:</w:t>
      </w:r>
      <w:r>
        <w:rPr>
          <w:rFonts w:ascii="Arial" w:hAnsi="Arial" w:cs="Arial"/>
          <w:color w:val="434343" w:themeColor="text1" w:themeShade="BF"/>
          <w:sz w:val="20"/>
          <w:szCs w:val="20"/>
        </w:rPr>
        <w:t xml:space="preserve"> React, Node.js, Django, Spring Boot, Flask, Angular,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Automation:</w:t>
      </w:r>
      <w:r>
        <w:rPr>
          <w:rFonts w:ascii="Arial" w:hAnsi="Arial" w:cs="Arial"/>
          <w:color w:val="434343" w:themeColor="text1" w:themeShade="BF"/>
          <w:sz w:val="20"/>
          <w:szCs w:val="20"/>
        </w:rPr>
        <w:t xml:space="preserve"> CI/CD, GitLab, Jenkins, Terraform, Ansible, Helm, Prometheus, Grafana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OpenShift, CloudFormation, S3, Lambda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Observability:</w:t>
      </w:r>
      <w:r>
        <w:rPr>
          <w:rFonts w:ascii="Arial" w:hAnsi="Arial" w:cs="Arial"/>
          <w:color w:val="434343" w:themeColor="text1" w:themeShade="BF"/>
          <w:sz w:val="20"/>
          <w:szCs w:val="20"/>
        </w:rPr>
        <w:t xml:space="preserve"> ELK Stack, Datadog, New Relic, Grafana, Splunk, Sentry</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w:t>
      </w:r>
      <w:r>
        <w:rPr>
          <w:rFonts w:ascii="Arial" w:hAnsi="Arial" w:cs="Arial"/>
          <w:b w:val="1"/>
          <w:color w:val="434343" w:themeColor="text1" w:themeShade="BF"/>
          <w:sz w:val="20"/>
          <w:szCs w:val="20"/>
        </w:rPr>
        <w:t xml:space="preserve">automated 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improving deployment efficiency and operational reliability across multiple development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CI/CD pipelines utilizing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GitLab 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deployment processes, enhancing </w:t>
      </w:r>
      <w:r>
        <w:rPr>
          <w:rFonts w:ascii="Arial" w:hAnsi="Arial" w:cs="Arial"/>
          <w:b w:val="1"/>
          <w:color w:val="434343" w:themeColor="text1" w:themeShade="BF"/>
          <w:sz w:val="20"/>
          <w:szCs w:val="20"/>
        </w:rPr>
        <w:t xml:space="preserve">application delivery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speed and consistency through advanced scripting and strong code review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Infrastructure and Operations teams to institute </w:t>
      </w:r>
      <w:r>
        <w:rPr>
          <w:rFonts w:ascii="Arial" w:hAnsi="Arial" w:cs="Arial"/>
          <w:b w:val="1"/>
          <w:color w:val="434343" w:themeColor="text1" w:themeShade="BF"/>
          <w:sz w:val="20"/>
          <w:szCs w:val="20"/>
        </w:rPr>
        <w:t xml:space="preserve">monitoring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observability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enabling faster incident response times and a proactive approach to </w:t>
      </w:r>
      <w:r>
        <w:rPr>
          <w:rFonts w:ascii="Arial" w:hAnsi="Arial" w:cs="Arial"/>
          <w:b w:val="1"/>
          <w:color w:val="434343" w:themeColor="text1" w:themeShade="BF"/>
          <w:sz w:val="20"/>
          <w:szCs w:val="20"/>
        </w:rPr>
        <w:t xml:space="preserve">platform reliability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adjustments.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engineering teams to identify high-leverage improvements for environment spin-up time and reliability signals, fostering a culture of shared standards and automating manual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Shaped technical direction by initiating architecture reviews and driving engineering quality standards that emphasized documentation, runbooks, and onboarding processes to reduce </w:t>
      </w:r>
      <w:r>
        <w:rPr>
          <w:rFonts w:ascii="Arial" w:hAnsi="Arial" w:cs="Arial"/>
          <w:b w:val="1"/>
          <w:color w:val="434343" w:themeColor="text1" w:themeShade="BF"/>
          <w:sz w:val="20"/>
          <w:szCs w:val="20"/>
        </w:rPr>
        <w:t xml:space="preserve">tribal knowledge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dependency.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for </w:t>
      </w:r>
      <w:r>
        <w:rPr>
          <w:rFonts w:ascii="Arial" w:hAnsi="Arial" w:cs="Arial"/>
          <w:b w:val="1"/>
          <w:color w:val="434343" w:themeColor="text1" w:themeShade="BF"/>
          <w:sz w:val="20"/>
          <w:szCs w:val="20"/>
        </w:rPr>
        <w:t xml:space="preserve">platform 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automation frameworks, improving their capabilities and contributing to the overall technical proficiency of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Instrumented metrics collection for </w:t>
      </w:r>
      <w:r>
        <w:rPr>
          <w:rFonts w:ascii="Arial" w:hAnsi="Arial" w:cs="Arial"/>
          <w:b w:val="1"/>
          <w:color w:val="434343" w:themeColor="text1" w:themeShade="BF"/>
          <w:sz w:val="20"/>
          <w:szCs w:val="20"/>
        </w:rPr>
        <w:t xml:space="preserve">DORA metrics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actionable insights that informed strategic decisions around reducing operational toil and enhancing overall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open-source community projects related to </w:t>
      </w:r>
      <w:r>
        <w:rPr>
          <w:rFonts w:ascii="Arial" w:hAnsi="Arial" w:cs="Arial"/>
          <w:b w:val="1"/>
          <w:color w:val="434343" w:themeColor="text1" w:themeShade="BF"/>
          <w:sz w:val="20"/>
          <w:szCs w:val="20"/>
        </w:rPr>
        <w:t xml:space="preserve">platform integrations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personal visibility and hands-on experience with industry trends in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adoption of </w:t>
      </w:r>
      <w:r>
        <w:rPr>
          <w:rFonts w:ascii="Arial" w:hAnsi="Arial" w:cs="Arial"/>
          <w:b w:val="1"/>
          <w:color w:val="434343" w:themeColor="text1" w:themeShade="BF"/>
          <w:sz w:val="20"/>
          <w:szCs w:val="20"/>
        </w:rPr>
        <w:t xml:space="preserve">self-service developer experiences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environment provisioning and integration dependencies, targeting smoother onboarding and reduced coordination overhead.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regular design discussions across cross-functional groups to cultivate an environment of collaboration and shared ownership of platform initiatives aimed at improving delivery and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 proactive feedback loop involving developers for gathering insights on tooling and platform capabilities, aligning improvements directly with engineering needs for enhanced operational coverage.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Constructed comprehensive runbooks and practical documentation for operational processes, enabling smoother handovers and increasing team knowledge retention on complex architectural patterns.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the initiative to overhaul the CI/CD processes using </w:t>
      </w:r>
      <w:r>
        <w:rPr>
          <w:rFonts w:ascii="Arial" w:hAnsi="Arial" w:cs="Arial"/>
          <w:b w:val="1"/>
          <w:bCs w:val="1"/>
          <w:color w:val="434343" w:themeColor="text1" w:themeShade="BF"/>
          <w:sz w:val="20"/>
        </w:rPr>
        <w:t xml:space="preserve">CircleCI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automated testing and deployment, leading to a more streamlined software delivery operation and higher release confidence.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DevOps teams to implement </w:t>
      </w:r>
      <w:r>
        <w:rPr>
          <w:rFonts w:ascii="Arial" w:hAnsi="Arial" w:cs="Arial"/>
          <w:b w:val="1"/>
          <w:bCs w:val="1"/>
          <w:color w:val="434343" w:themeColor="text1" w:themeShade="BF"/>
          <w:sz w:val="20"/>
        </w:rPr>
        <w:t xml:space="preserve">infrastructure as code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(IaC) using </w:t>
      </w:r>
      <w:r>
        <w:rPr>
          <w:rFonts w:ascii="Arial" w:hAnsi="Arial" w:cs="Arial"/>
          <w:b w:val="1"/>
          <w:bCs w:val="1"/>
          <w:color w:val="434343" w:themeColor="text1" w:themeShade="BF"/>
          <w:sz w:val="20"/>
        </w:rPr>
        <w:t xml:space="preserve">AWS CloudFormation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enhanced our cloud resource management for scalable applications with reduced manual intervention.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cross-team workshops to address and resolve platform delivery bottlenecks, encouraging input from stakeholders and implementing new standards across the </w:t>
      </w:r>
      <w:r>
        <w:rPr>
          <w:rFonts w:ascii="Arial" w:hAnsi="Arial" w:cs="Arial"/>
          <w:b w:val="1"/>
          <w:bCs w:val="1"/>
          <w:color w:val="434343" w:themeColor="text1" w:themeShade="BF"/>
          <w:sz w:val="20"/>
        </w:rPr>
        <w:t xml:space="preserve">platform engineering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workflow.</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maintained </w:t>
      </w:r>
      <w:r>
        <w:rPr>
          <w:rFonts w:ascii="Arial" w:hAnsi="Arial" w:cs="Arial"/>
          <w:b w:val="1"/>
          <w:bCs w:val="1"/>
          <w:color w:val="434343" w:themeColor="text1" w:themeShade="BF"/>
          <w:sz w:val="20"/>
        </w:rPr>
        <w:t xml:space="preserve">microservices architecture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improved system scalability and reliability, leveraging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orchestration and resource allocation across available cloud computing resources.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data-driven decision-making by collecting user feedback and analytics on platform usage, driving necessary adjustments in compliance with performance expectations and developer experience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Promoted a culture of quality by implementing thorough </w:t>
      </w:r>
      <w:r>
        <w:rPr>
          <w:rFonts w:ascii="Arial" w:hAnsi="Arial" w:cs="Arial"/>
          <w:b w:val="1"/>
          <w:bCs w:val="1"/>
          <w:color w:val="434343" w:themeColor="text1" w:themeShade="BF"/>
          <w:sz w:val="20"/>
        </w:rPr>
        <w:t xml:space="preserve">code review</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processes and advocating for adherence to technical standards which enhanced end-product integrity and maintainability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proactive communication with stakeholders to understand their requirements and translate them into actionable development tasks while ensuring clarity in platform capabilities and limitations.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collaborative environments for developers through workshops focusing on best practices in automation and CI/CD methodologies, significantly elevating the team's overall understanding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architectural discussions aimed at integrating emerging technologies into our stack that align with industry trends related to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cloud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 key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enabled real-time communication capabilities for users, leveraging a combination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WebSocket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to enhance interactivity.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team members to ensure systems were built with a user-centric approach, implementing early feedback phases that shaped proper architecture direction based on customer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project stakeholders to define technical requirements and translate them into efficient and scalable software designs focused on agile methodologies and lean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senior engineers to integrate various third-party libraries and cloud APIs into our infrastructure to streamline application functionality and enhance user experience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code reviews and collaborated with peers on refining coding standards while implementing testing frameworks to ensure product quality across the entire software development life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crucial role in transitioning the team towards </w:t>
      </w:r>
      <w:r>
        <w:rPr>
          <w:rFonts w:ascii="Arial" w:hAnsi="Arial" w:cs="Arial"/>
          <w:b w:val="1"/>
          <w:bCs w:val="1"/>
          <w:color w:val="434343" w:themeColor="text1" w:themeShade="BF"/>
          <w:sz w:val="20"/>
        </w:rPr>
        <w:t xml:space="preserve">Agile development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workflow and significantly enhancing collaboration between product management and engineering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a market-leading product that achieved user growth of 30% within the first quarter by ensuring a seamless performance and user experience through dedicated engineering efforts.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