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Accomplished software development professional with over 8 years of experience focusing on web and mobile application development. Proficient in leading teams, developing AI strategies, and delivering measurable business value through technology solutions. Adept at fostering collaboration, guiding client engagements, and refining methodologies for maximum impact.</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Java, C#, SQL, R, Go, Scala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and Libraries:</w:t>
      </w:r>
      <w:r>
        <w:rPr>
          <w:rFonts w:ascii="Arial" w:hAnsi="Arial" w:cs="Arial" w:eastAsia="Arial"/>
          <w:color w:val="434343"/>
          <w:spacing w:val="0"/>
          <w:position w:val="0"/>
          <w:sz w:val="20"/>
          <w:shd w:fill="auto" w:val="clear"/>
        </w:rPr>
        <w:t xml:space="preserve"> Django, Flask, React, Angular, Node.js, TensorFlow, PyTorch, Spring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Technologies:</w:t>
      </w:r>
      <w:r>
        <w:rPr>
          <w:rFonts w:ascii="Arial" w:hAnsi="Arial" w:cs="Arial" w:eastAsia="Arial"/>
          <w:color w:val="434343"/>
          <w:spacing w:val="0"/>
          <w:position w:val="0"/>
          <w:sz w:val="20"/>
          <w:shd w:fill="auto" w:val="clear"/>
        </w:rPr>
        <w:t xml:space="preserve"> Pandas, NumPy, Hadoop, Spark, Kafka, MongoDB, PostgreSQL, MySQL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and CI/CD:</w:t>
      </w:r>
      <w:r>
        <w:rPr>
          <w:rFonts w:ascii="Arial" w:hAnsi="Arial" w:cs="Arial" w:eastAsia="Arial"/>
          <w:color w:val="434343"/>
          <w:spacing w:val="0"/>
          <w:position w:val="0"/>
          <w:sz w:val="20"/>
          <w:shd w:fill="auto" w:val="clear"/>
        </w:rPr>
        <w:t xml:space="preserve"> Docker, Kubernetes, Jenkins, Git, Terraform, AWS, Azure DevOps, Ansible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AI and Machine Learning:</w:t>
      </w:r>
      <w:r>
        <w:rPr>
          <w:rFonts w:ascii="Arial" w:hAnsi="Arial" w:cs="Arial" w:eastAsia="Arial"/>
          <w:color w:val="434343"/>
          <w:spacing w:val="0"/>
          <w:position w:val="0"/>
          <w:sz w:val="20"/>
          <w:shd w:fill="auto" w:val="clear"/>
        </w:rPr>
        <w:t xml:space="preserve"> Machine Learning, Data Mining, Natural Language Processing, Computer Vision, Predictive Analytics, Data Visualization, Model Deployment, AI Strategy</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Partners to co-lead client engagements, effectively translating complex AI concepts into practical business insights and actionable strategies for investment firms, enhancing value discovery in M&amp;A transactions.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Refined and scaled the AI Impact Analysis methodology by developing rigorous frameworks and templates that provided a structured approach for evaluating AI opportunities and associated ROI across diverse industry sectors.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technical delivery teams in executing AI Impact Analysis engagements, ensuring high standards of quality and governance while driving comprehensive data analysis and model implementation to yield client value.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business development initiatives through impactful client presentations that showcased Liberty's capability in AI, resulting in increased engagement interest and solidifying Liberty's position as a leading AI consulting partner.</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a culture of knowledge sharing by building internal assets that documented AI practices, success stories, and case studies, enabling the team to leverage insights for improved client outcomes and scalable 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phased, execution-ready AI roadmaps tailored to client needs, connecting AI use cases directly to financial impacts and operational efficiencies to guide executive decision-making processes at the C-suite level.</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Translated AI technical jargon into comprehensible language for stakeholders, fostering enhanced collaboration and understanding among cross-functional teams, thereby improving project outcomes and strategic alignment on engagements.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practical AI solutions across client portfolios, leveraging data-driven insights to create competitive advantages and drive innovation in business processes, aligning initiatives with broader organizational goals and market trends.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cohesive teams of diverse technical talent, coordinating efforts among data scientists, engineers, and analysts, to deliver comprehensive project execution while fostering a culture of continuous improvement and professional growth.</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robust quality standards and project governance practices, ensuring compliance with best practices in AI and data management, thereby mitigating risks and enhancing client satisfaction during engagements.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Started laying the groundwork for future growth by strategically identifying market trends and AI innovations, positioning Liberty to capture emerging opportunities and expand its influence within the M&amp;A landscape.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Regularly presented progress updates and findings to stakeholders, reinforcing Liberty's value proposition by demonstrating the tangible impact of AI initiatives on business performance and investment returns.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AI-related projects at Mojo Tech, establishing guidelines that connected AI applications directly to business outcomes, ensuring successful implementations that fostered client trust and long-term partnerships.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digital transformation initiatives, integrating innovative technologies that modernized client infrastructures and yielded efficiency improvements, allowing businesses to remain competitive and agile in rapidly changing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cross-functional teams to deliver technical solutions on time and within budget, maintaining clear communication channels to align stakeholder expectations with project deliverables and timelines, which significantly enhanced client relationships.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training sessions on emerging AI tools and methodologies, enhancing team capabilities and ensuring all team members were proficient in the latest technologies that could be leveraged for client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frameworks for evaluating technology impacts on client portfolios, providing insights that helped prioritize investments and resource allocations necessary for maximizing returns and fostering growth opportunities across sectors.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product and strategy teams to define AI-driven product features that resonated with market needs, resulting in improved product offerings that addressed real-world challenges faced by clients.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client presentations and reports that translated complex datasets into actionable insights, empowering executives to make informed decisions regarding investments and strategic direction of their organizations.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Coordinated with internal stakeholders to streamline project management processes, enhancing operational efficiencies and ensuring timely delivery of technology solutions that supported client goals and objectives.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Served as a mentor for junior developers, imparting knowledge on best practices in AI and software engineering, which fostered a culture of learning, collaboration, and technological advancement within the organization.</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SaaS applications while at Actowiz Solutions, focusing on crafting user-friendly interfaces and ensuring backend integration that met client specifications and industry standards.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pair programming sessions, enhancing the team's code quality and fostering a collaborative environment where knowledge could be shared effectively among all developers.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Addressed client feedback proactively by conducting user testing sessions, which provided insights that informed product iterations and improvements, leading to a more refined final product that exceeded client expectations.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software testing protocols to identify bugs and optimize application performance, ensuring that deployed solutions operated reliably and effectively in live production environments after the client was onboarded.</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deployment of applications on cloud platforms, gaining exposure to various cloud services which enhanced application scalability and reliability, thereby improving the user experience for client end users.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internal teams to gather requirements and enhance the software design process, ensuring alignment with business objectives and client needs for greater overall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foundational knowledge in agile methodologies and participated in sprint planning meetings, helping to manage workload and ensuring projects were delivered on schedule to meet deadlines for client launches.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