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8 years of experience in web and mobile applications focusing on identity and fraud prevention technologies. Proven ability to integrate APIs and SDKs while offering technical support and collaboration across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JavaScript, Python, Go, C#, Ruby, TypeScript,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Express.js, React, Angular, Django, Flask, Vue.js,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Authentication &amp; Security:</w:t>
      </w:r>
      <w:r>
        <w:rPr>
          <w:rFonts w:ascii="Arial" w:hAnsi="Arial" w:cs="Arial"/>
          <w:color w:val="434343" w:themeColor="text1" w:themeShade="BF"/>
          <w:sz w:val="20"/>
          <w:szCs w:val="20"/>
        </w:rPr>
        <w:t xml:space="preserve"> OAuth, OIDC, SAML, MFA, JWT, OpenID, TLS, SSL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Google Cloud Platform, Azure DevOps, Kubernetes, Docker, Terraform, Heroku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Postman, Jira, Confluence, Slack, Visual Studio Code, IntelliJ IDEA, Eclipse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Served as the primary technical point of contact for strategic technology partners, providing consultative integration assistance for </w:t>
      </w:r>
      <w:r>
        <w:rPr>
          <w:rFonts w:ascii="Arial" w:hAnsi="Arial" w:cs="Arial"/>
          <w:b w:val="1"/>
          <w:color w:val="434343" w:themeColor="text1" w:themeShade="BF"/>
          <w:sz w:val="20"/>
          <w:szCs w:val="20"/>
        </w:rPr>
        <w:t xml:space="preserve">Transmit Security’s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CIAM, authentication, and fraud APIs into partner products and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Delivered engineering support through comprehensive code examples, </w:t>
      </w:r>
      <w:r>
        <w:rPr>
          <w:rFonts w:ascii="Arial" w:hAnsi="Arial" w:cs="Arial"/>
          <w:b w:val="1"/>
          <w:color w:val="434343" w:themeColor="text1" w:themeShade="BF"/>
          <w:sz w:val="20"/>
          <w:szCs w:val="20"/>
        </w:rPr>
        <w:t xml:space="preserve">reference architectures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detailed integration assessments, and troubleshooting incident responses to enhance partner relationships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tightly with </w:t>
      </w:r>
      <w:r>
        <w:rPr>
          <w:rFonts w:ascii="Arial" w:hAnsi="Arial" w:cs="Arial"/>
          <w:b w:val="1"/>
          <w:color w:val="434343" w:themeColor="text1" w:themeShade="BF"/>
          <w:sz w:val="20"/>
          <w:szCs w:val="20"/>
        </w:rPr>
        <w:t xml:space="preserve">Product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Engineering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Partnerships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teams to design, implement and maintain secure, scalable partner integrations aligned with industry best practices and guidelines.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Interpreted partner feedback and insights from production use cases to drive the creation of actionable product requirements, ensuring alignment with the product roadmap and partner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updated partner-facing technical documentation, integration guides, sample applications, and proofs of concept to aid developers in effectively using Transmit Security's offerings.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technical workshops, solution design sessions, and pre-sales engineering discussions to empower partner teams and facilitate successful project deployments and integrations.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promoted and advocated for the partner ecosystem within </w:t>
      </w:r>
      <w:r>
        <w:rPr>
          <w:rFonts w:ascii="Arial" w:hAnsi="Arial" w:cs="Arial"/>
          <w:b w:val="1"/>
          <w:color w:val="434343" w:themeColor="text1" w:themeShade="BF"/>
          <w:sz w:val="20"/>
          <w:szCs w:val="20"/>
        </w:rPr>
        <w:t xml:space="preserve">Transmit Security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articulating the business value of integrations to both internal stakeholders and external partners with technical clarity.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 clear focus on enhancing the partner experience through innovative solution approaches and responsiveness to partner inquiries, fostering a culture of collaboration and shared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creation and improvement of partner enablement programs that assist in integrating </w:t>
      </w:r>
      <w:r>
        <w:rPr>
          <w:rFonts w:ascii="Arial" w:hAnsi="Arial" w:cs="Arial"/>
          <w:b w:val="1"/>
          <w:color w:val="434343" w:themeColor="text1" w:themeShade="BF"/>
          <w:sz w:val="20"/>
          <w:szCs w:val="20"/>
        </w:rPr>
        <w:t xml:space="preserve">Transmit Security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into customers’ workflows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cross-functional collaboration sessions to identify partner integration challenges, building consensus among engineering and product teams to develop strategic solutions, enhancing third-party integrations.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advanced coding techniques and methodologies such as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to ensure timely deliverables and high-quality outputs during integration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Advocated for effective </w:t>
      </w:r>
      <w:r>
        <w:rPr>
          <w:rFonts w:ascii="Arial" w:hAnsi="Arial" w:cs="Arial"/>
          <w:b w:val="1"/>
          <w:color w:val="434343" w:themeColor="text1" w:themeShade="BF"/>
          <w:sz w:val="20"/>
          <w:szCs w:val="20"/>
        </w:rPr>
        <w:t xml:space="preserve">cloud architecture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while integrating partner solutions, favoring service-oriented architecture and microservices for improved performance and scalability.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keen insights during partner meetings regarding the application of </w:t>
      </w:r>
      <w:r>
        <w:rPr>
          <w:rFonts w:ascii="Arial" w:hAnsi="Arial" w:cs="Arial"/>
          <w:b w:val="1"/>
          <w:bCs w:val="1"/>
          <w:color w:val="434343" w:themeColor="text1" w:themeShade="BF"/>
          <w:sz w:val="20"/>
        </w:rPr>
        <w:t xml:space="preserve">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integrations, enhancing understanding and driving alignment on technical specifications with partner engineering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hands-on integration review sessions, offering critical feedback on existing integrations while developing new ones to ensure optimal performance and partner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ongoing development and enhancement of the partner API libraries and SDKs to align with evolving best practices, promoting best-in-class integration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Drafted comprehensive integration testing protocols that ensured developed solutions met both functional and performance criteria prior to rollout in live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acted as a liaison between external partners and internal engineering teams, significantly improving communication and understanding of integration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strong business relationships with key stakeholders in partner organizations, promoting effective collaboration that fostered innovation in identity management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insights into market trends and competitive landscape to inform product development, ensuring </w:t>
      </w:r>
      <w:r>
        <w:rPr>
          <w:rFonts w:ascii="Arial" w:hAnsi="Arial" w:cs="Arial"/>
          <w:b w:val="1"/>
          <w:bCs w:val="1"/>
          <w:color w:val="434343" w:themeColor="text1" w:themeShade="BF"/>
          <w:sz w:val="20"/>
        </w:rPr>
        <w:t xml:space="preserve">Transmit Security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remains at the forefront of identity innovation and fraud prevention technologies.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onboarding process for new partners, guiding them on the use and implementation of </w:t>
      </w:r>
      <w:r>
        <w:rPr>
          <w:rFonts w:ascii="Arial" w:hAnsi="Arial" w:cs="Arial"/>
          <w:b w:val="1"/>
          <w:bCs w:val="1"/>
          <w:color w:val="434343" w:themeColor="text1" w:themeShade="BF"/>
          <w:sz w:val="20"/>
        </w:rPr>
        <w:t xml:space="preserve">Transmit Security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APIs effectively to ensure timely success in their integration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personal education on authentication technologies and industry standards, positioning myself as a knowledgeable resource and elevating partner engagements with insights.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the development of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ensuring a strong understanding of industry trends and best practices in security and fraud prevention for the construction of robust software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 variety of software development projects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building scalable web applications with secure authentication mechanisms and seamless user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creating identity management systems that incorporated </w:t>
      </w:r>
      <w:r>
        <w:rPr>
          <w:rFonts w:ascii="Arial" w:hAnsi="Arial" w:cs="Arial"/>
          <w:b w:val="1"/>
          <w:bCs w:val="1"/>
          <w:color w:val="434343" w:themeColor="text1" w:themeShade="BF"/>
          <w:sz w:val="20"/>
        </w:rPr>
        <w:t xml:space="preserve">MFA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passwordless authentication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features, enhancing user authentication experiences while maintaining the highest security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in implementing </w:t>
      </w:r>
      <w:r>
        <w:rPr>
          <w:rFonts w:ascii="Arial" w:hAnsi="Arial" w:cs="Arial"/>
          <w:b w:val="1"/>
          <w:bCs w:val="1"/>
          <w:color w:val="434343" w:themeColor="text1" w:themeShade="BF"/>
          <w:sz w:val="20"/>
        </w:rPr>
        <w:t xml:space="preserve">CIAM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solutions, focusing on the enabling of secure user journeys through robust integration of authentication APIs and support tools.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directly with clients to understand their software needs, providing tailored solutions that aligned perfectly with their operational strategies and enhancing customer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debugging and troubleshooting efforts to resolve integration issues, fostering a proactive approach to identify and mitigate potential risks associated with partner integrations.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integration testing of newly developed features and APIs, enhancing overall application quality and ensuring alignment with business requirements and regulatory compliance, contributing significantly to team success with a focus on quality and performance.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