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Motivated software engineer with 8 years of experience specializing in distributed ML systems and large-scale training, focusing on developing resilient and efficient architectures that optimize performance across decentralized environments. Proven ability in applying advanced ML frameworks and tools to drive innovation and enhance model training precision.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C++, Go, JavaScript,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Distributed Systems:</w:t>
      </w:r>
      <w:r>
        <w:rPr>
          <w:rFonts w:ascii="Arial" w:hAnsi="Arial" w:cs="Arial" w:eastAsia="Arial"/>
          <w:color w:val="434343"/>
          <w:spacing w:val="0"/>
          <w:position w:val="0"/>
          <w:sz w:val="20"/>
          <w:shd w:fill="auto" w:val="clear"/>
        </w:rPr>
        <w:t xml:space="preserve"> gRPC, DeepSpeed, Megatron, FSDP, Apache Kafka, Kubernetes, Docker,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Scikit-learn, Keras, XGBoost, LightGBM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Model Parallelism Techniques:</w:t>
      </w:r>
      <w:r>
        <w:rPr>
          <w:rFonts w:ascii="Arial" w:hAnsi="Arial" w:cs="Arial" w:eastAsia="Arial"/>
          <w:color w:val="434343"/>
          <w:spacing w:val="0"/>
          <w:position w:val="0"/>
          <w:sz w:val="20"/>
          <w:shd w:fill="auto" w:val="clear"/>
        </w:rPr>
        <w:t xml:space="preserve"> Tensor Parallelism, Pipeline Parallelism, Data Parallelism, Sharding Techniques, Checkpointing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Optimization:</w:t>
      </w:r>
      <w:r>
        <w:rPr>
          <w:rFonts w:ascii="Arial" w:hAnsi="Arial" w:cs="Arial" w:eastAsia="Arial"/>
          <w:color w:val="434343"/>
          <w:spacing w:val="0"/>
          <w:position w:val="0"/>
          <w:sz w:val="20"/>
          <w:shd w:fill="auto" w:val="clear"/>
        </w:rPr>
        <w:t xml:space="preserve"> NAT Traversal, Peer-to-Peer Systems, Dynamic Routing, Latency Optimization, Communication Patterns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innovative large-scale </w:t>
      </w:r>
      <w:r>
        <w:rPr>
          <w:rFonts w:ascii="Arial" w:hAnsi="Arial" w:cs="Arial" w:eastAsia="Arial"/>
          <w:b/>
          <w:color w:val="434343"/>
          <w:spacing w:val="0"/>
          <w:position w:val="0"/>
          <w:sz w:val="20"/>
          <w:shd w:fill="auto" w:val="clear"/>
        </w:rPr>
        <w:t xml:space="preserve">distributed training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that optimized cross-node communication and performance, ensuring robustness while operating under diverse network conditions with impeccable error handling and recovery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comprehensive metrics systems that effectively monitored model training progress, and optimized resource utilization, directly impacting performance improvements during long-running, fault-prone jobs.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enhance architectural robustness in </w:t>
      </w:r>
      <w:r>
        <w:rPr>
          <w:rFonts w:ascii="Arial" w:hAnsi="Arial" w:cs="Arial" w:eastAsia="Arial"/>
          <w:b/>
          <w:color w:val="434343"/>
          <w:spacing w:val="0"/>
          <w:position w:val="0"/>
          <w:sz w:val="20"/>
          <w:shd w:fill="auto" w:val="clear"/>
        </w:rPr>
        <w:t xml:space="preserve">decentralized networking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node participation and optimizing peer-to-peer communication strategies amid real-world low-bandwidth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fault-tolerant machine learning architectures by designing advanced state synchronization protocols and implemented checkpoint systems, significantly improving system resilience and training job continuity in unpredictable conditions.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optimization of GPU workloads across heterogeneous systems, implementing innovative model-parallel strategies that minimized communication overhead, yielding substantial improvements in computational efficiency and training speed.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technical expertise to the development of application-layer functionalities using </w:t>
      </w:r>
      <w:r>
        <w:rPr>
          <w:rFonts w:ascii="Arial" w:hAnsi="Arial" w:cs="Arial" w:eastAsia="Arial"/>
          <w:b/>
          <w:color w:val="434343"/>
          <w:spacing w:val="0"/>
          <w:position w:val="0"/>
          <w:sz w:val="20"/>
          <w:shd w:fill="auto" w:val="clear"/>
        </w:rPr>
        <w:t xml:space="preserve">gRPC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communication protocols in distributed systems, improving data exchange reliability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analysis of system bottlenecks and applied optimization techniques in real-time, ensuring that </w:t>
      </w:r>
      <w:r>
        <w:rPr>
          <w:rFonts w:ascii="Arial" w:hAnsi="Arial" w:cs="Arial" w:eastAsia="Arial"/>
          <w:b/>
          <w:color w:val="434343"/>
          <w:spacing w:val="0"/>
          <w:position w:val="0"/>
          <w:sz w:val="20"/>
          <w:shd w:fill="auto" w:val="clear"/>
        </w:rPr>
        <w:t xml:space="preserve">distributed 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operations maintained high throughput and low-latency performance on varied infrastructure.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comprehensive system architecture documentation to guide teams in understanding </w:t>
      </w:r>
      <w:r>
        <w:rPr>
          <w:rFonts w:ascii="Arial" w:hAnsi="Arial" w:cs="Arial" w:eastAsia="Arial"/>
          <w:b/>
          <w:color w:val="434343"/>
          <w:spacing w:val="0"/>
          <w:position w:val="0"/>
          <w:sz w:val="20"/>
          <w:shd w:fill="auto" w:val="clear"/>
        </w:rPr>
        <w:t xml:space="preserve">distributed training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knowledge sharing and best practice implementation throughout the engineering groups.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integration of advanced </w:t>
      </w:r>
      <w:r>
        <w:rPr>
          <w:rFonts w:ascii="Arial" w:hAnsi="Arial" w:cs="Arial" w:eastAsia="Arial"/>
          <w:b/>
          <w:color w:val="434343"/>
          <w:spacing w:val="0"/>
          <w:position w:val="0"/>
          <w:sz w:val="20"/>
          <w:shd w:fill="auto" w:val="clear"/>
        </w:rPr>
        <w:t xml:space="preserve">NAT traversal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mechanisms to facilitate seamless remote participant connectivity, effectively managing dynamic routing and peer discovery within decentralized networks.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code reviews and mentoring for junior engineers, emphasizing adherence to clean architectural principles and ensuring best practices in error handling throughout the development of distributed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training on network fundamentals and advanced </w:t>
      </w:r>
      <w:r>
        <w:rPr>
          <w:rFonts w:ascii="Arial" w:hAnsi="Arial" w:cs="Arial" w:eastAsia="Arial"/>
          <w:b/>
          <w:color w:val="434343"/>
          <w:spacing w:val="0"/>
          <w:position w:val="0"/>
          <w:sz w:val="20"/>
          <w:shd w:fill="auto" w:val="clear"/>
        </w:rPr>
        <w:t xml:space="preserve">model parallelism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educational sessions to enhance team capabilities and improve the deployment of distributed machine learning models.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research initiatives focused on Protocol Learning methodologies, advocating for community-driven model development that enhances access and economizes resource utilization across decentralized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distributed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high-volume data processing and model training, contributing to a streamlined pipeline that minimized time-to-insight through operational efficiency and enhanced training throughput.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machine learning workloads by optimizing memory management and compute allocation, significantly improving resource usage across multiple training jobs in challenging network conditions.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stakeholders to implement feedback loops for model performance, adapting training methodologies dynamically based on observed trends and efficiency metrics over 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advanced </w:t>
      </w:r>
      <w:r>
        <w:rPr>
          <w:rFonts w:ascii="Arial" w:hAnsi="Arial" w:cs="Arial" w:eastAsia="Arial"/>
          <w:b/>
          <w:color w:val="434343"/>
          <w:spacing w:val="0"/>
          <w:position w:val="0"/>
          <w:sz w:val="20"/>
          <w:shd w:fill="auto" w:val="clear"/>
        </w:rPr>
        <w:t xml:space="preserve">parallelism strategies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large-scale model training sessions, delivering performance improvements through effective communication patterns and reducing bottlenecks in distributed training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and integrated new machine learning frameworks into existing infrastructure, ensuring compatibility and optimized performance across specialized deployments and legacy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a culture of learning and development within the team, spearheading workshops on applied </w:t>
      </w:r>
      <w:r>
        <w:rPr>
          <w:rFonts w:ascii="Arial" w:hAnsi="Arial" w:cs="Arial" w:eastAsia="Arial"/>
          <w:b/>
          <w:color w:val="434343"/>
          <w:spacing w:val="0"/>
          <w:position w:val="0"/>
          <w:sz w:val="20"/>
          <w:shd w:fill="auto" w:val="clear"/>
        </w:rPr>
        <w:t xml:space="preserve">deep learning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optimizing practices in production environments to cultivate innovation.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adopt containerization strategies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orchestrated microservices with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deployment efficiency and reducing operational overhead for machine learning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architecture discussions focused on future-proofing systems against emerging technologies, reviewing trends in distributed systems and machine learning for scalability best practices.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developer to building and maintaining SaaS applications, focusing on optimizing back-end processes and implementing key features that enhance user experience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of system architecture for newly launched projects, ensuring compliance with standard coding practices and collaborating effectively with senior engineers on complex feature integrations.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implementing RESTful APIs and enhancing service-oriented architecture principles, improving data handling and system interoperability across various components of SaaS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rigorous testing procedures to ensure the quality and performance of deployed applications, collaborating with QA teams to identify issues and iterating toward optimal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user-friendly interfaces while enhancing back-end functionality, ensuring applications adhered to established design principles in accordance with agile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meetings and actively contributed ideas toward feature development and system enhancements, engaging with peers to explore innovative approaches for application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managing deployment processes for software releases, streamlining workflows and contributing to an overall increase in release cadence of approximately 30% over my tenure.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