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experienced Lead Software Engineer with over 8 years in software development focused on web and mobile applications. Proven expertise in Microsoft Dynamics 365 Sales, Power Platform, and Power Apps, blending technical acumen with exceptional team leadership skills. Committed to delivering high-quality, scalable solutions while fostering collaborative environments and mentoring junior engineers.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HTML5, CSS3, SQL, Python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Platforms:</w:t>
      </w:r>
      <w:r>
        <w:rPr>
          <w:rFonts w:ascii="Arial" w:hAnsi="Arial" w:cs="Arial"/>
          <w:color w:val="434343" w:themeColor="text1" w:themeShade="BF"/>
          <w:sz w:val="20"/>
          <w:szCs w:val="20"/>
        </w:rPr>
        <w:t xml:space="preserve"> ASP.NET, Microsoft Dynamics 365, Power Platform, Azure DevOps, Power Apps, Power Automate, Node.js,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Visual Studio, Postman, Jira, Microsoft Teams,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SQL Server, Dataverse, MongoDB, OracleDB,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DevOps:</w:t>
      </w:r>
      <w:r>
        <w:rPr>
          <w:rFonts w:ascii="Arial" w:hAnsi="Arial" w:cs="Arial"/>
          <w:color w:val="434343" w:themeColor="text1" w:themeShade="BF"/>
          <w:sz w:val="20"/>
          <w:szCs w:val="20"/>
        </w:rPr>
        <w:t xml:space="preserve"> Azure DevOps, Jenkins, Terraform, GitHub Actions, CircleCI,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Selenium, JUnit, Postman, Mocha, Chai,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enterprise solutions utilizing </w:t>
      </w:r>
      <w:r>
        <w:rPr>
          <w:rFonts w:ascii="Arial" w:hAnsi="Arial" w:cs="Arial"/>
          <w:b w:val="1"/>
          <w:color w:val="434343" w:themeColor="text1" w:themeShade="BF"/>
          <w:sz w:val="20"/>
          <w:szCs w:val="20"/>
        </w:rPr>
        <w:t xml:space="preserve">Microsoft Dynamics 365 Sales (CRM)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Dataverse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our sales capabilities through streamlined processes and user-friendly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Power Automate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critical business processes, increasing operational efficiency and reducing manual errors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development of applications using </w:t>
      </w:r>
      <w:r>
        <w:rPr>
          <w:rFonts w:ascii="Arial" w:hAnsi="Arial" w:cs="Arial"/>
          <w:b w:val="1"/>
          <w:color w:val="434343" w:themeColor="text1" w:themeShade="BF"/>
          <w:sz w:val="20"/>
          <w:szCs w:val="20"/>
        </w:rPr>
        <w:t xml:space="preserve">Power Apps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both </w:t>
      </w:r>
      <w:r>
        <w:rPr>
          <w:rFonts w:ascii="Arial" w:hAnsi="Arial" w:cs="Arial"/>
          <w:b w:val="1"/>
          <w:color w:val="434343" w:themeColor="text1" w:themeShade="BF"/>
          <w:sz w:val="20"/>
          <w:szCs w:val="20"/>
        </w:rPr>
        <w:t xml:space="preserve">Canvas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Model-Driven Apps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address specific user needs and enhance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managed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automating deployments of </w:t>
      </w:r>
      <w:r>
        <w:rPr>
          <w:rFonts w:ascii="Arial" w:hAnsi="Arial" w:cs="Arial"/>
          <w:b w:val="1"/>
          <w:color w:val="434343" w:themeColor="text1" w:themeShade="BF"/>
          <w:sz w:val="20"/>
          <w:szCs w:val="20"/>
        </w:rPr>
        <w:t xml:space="preserve">Dynamics 365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Power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Power Apps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consistent delivery and reduced deployment times for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coding standards and governance practices across the engineering team, fostering a culture of excellence and continuous improvement in our software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and mid-level engineers, promoting knowledge sharing and collaboration within the team to enhance collective skills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Solution Architect to translate business requirements into technical specifications, facilitating clear communication and alignment on project goals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stakeholders to act as the technical point of contact, ensuring clarity in requirements and timely resolution of blockers in the agile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team performance through continuous feedback and structured code reviews, maintaining high standards for code quality and maintainability across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implementing branching strategies and ensuring seamless collaboration among team members during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application performance metrics and implemented strategies for improving scalability and response times, aligning our solutions with best practices in enterprise application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an environment of innovation and learning, encouraging team members to explore emerging technologies and industry trends relevant to our projects.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supported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leveraging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dynamic user experiences while ensuring responsiveness across multiple devices and browsers.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requirements for new features and enhancements, translating them into well-defined technical solutions while adhering to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rigorous </w:t>
      </w:r>
      <w:r>
        <w:rPr>
          <w:rFonts w:ascii="Arial" w:hAnsi="Arial" w:cs="Arial"/>
          <w:b w:val="1"/>
          <w:bCs w:val="1"/>
          <w:color w:val="434343" w:themeColor="text1" w:themeShade="BF"/>
          <w:sz w:val="20"/>
        </w:rPr>
        <w:t xml:space="preserve">code reviews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implemented coding best practices, improving overall code quality and maintainability in line with company standards and industry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retrospective meetings, contributing to backlog grooming and estimation sessions to foster a predictable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data-driven solutions by integrating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with our applications, optimizing data access and enhancing application performance through effective data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for application development and deployment, enhancing the efficiency of testing and production environments through containerization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to ensure robust functionality and reliability of our applications, significantly enhancing our testing coverage and quality assurance measures.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overall architecture and design reviews, providing insights into technology choices, patterns, and best practices that align with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performance tuning and optimization strategies to enhance response times and user experiences across deployed applications. </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interface and experience through modern web technologies including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working collaboratively with experienced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API development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endpoints that connected front-end components to back-end functionalities, promoting seamless interaction in our applications and improving data flow.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design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storage and retrieval processes that supported the application's functionality and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leveraging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successfully managing feature branches and facilitating collaboration among team members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client-side components using </w:t>
      </w:r>
      <w:r>
        <w:rPr>
          <w:rFonts w:ascii="Arial" w:hAnsi="Arial" w:cs="Arial"/>
          <w:b w:val="1"/>
          <w:bCs w:val="1"/>
          <w:color w:val="434343" w:themeColor="text1" w:themeShade="BF"/>
          <w:sz w:val="20"/>
        </w:rPr>
        <w:t xml:space="preserve">JavaScript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application interactivity and user engagement, thereby improving feedback and user satisfaction with our product.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troubleshooting and optimization of application performance, applying analytical skills to resolve issues swiftly while enhancing user experiences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effectively in team discussions during agile ceremonies, ensuring that the voice of junior developers was represented and fostering a culture of inclusivity and collaboration within the team.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