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Infrastructure Engineer with over 8 years of experience in software development and a focus on building scalable web and mobile applications. Proficient in deploying and managing Kubernetes clusters, automating infrastructure with Terraform and Ansible, and enhancing security protocols. Proven track record in collaborating with cross-functional teams to drive successful outcomes in dynamic environments, while staying ahead of industry trends.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Kubernetes, RKE2, Rancher, Terraform, OpenTofu, DigitalOcean, Zenlayer, AWS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Networking &amp; Security:</w:t>
      </w:r>
      <w:r>
        <w:rPr>
          <w:rFonts w:ascii="Arial" w:hAnsi="Arial" w:cs="Arial"/>
          <w:color w:val="434343" w:themeColor="text1" w:themeShade="BF"/>
          <w:sz w:val="20"/>
          <w:szCs w:val="20"/>
        </w:rPr>
        <w:t xml:space="preserve"> WireGuard, VPN, Firewalls, NAT, Routing, Network Policies, Firewall Rules, Air-Gapping Compliance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Automation &amp; Monitoring:</w:t>
      </w:r>
      <w:r>
        <w:rPr>
          <w:rFonts w:ascii="Arial" w:hAnsi="Arial" w:cs="Arial"/>
          <w:color w:val="434343" w:themeColor="text1" w:themeShade="BF"/>
          <w:sz w:val="20"/>
          <w:szCs w:val="20"/>
        </w:rPr>
        <w:t xml:space="preserve"> Ansible, Prometheus, Observability, Infrastructure-as-Code, Continuous Integration, Git, Docker, Helm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Operating Systems:</w:t>
      </w:r>
      <w:r>
        <w:rPr>
          <w:rFonts w:ascii="Arial" w:hAnsi="Arial" w:cs="Arial"/>
          <w:color w:val="434343" w:themeColor="text1" w:themeShade="BF"/>
          <w:sz w:val="20"/>
          <w:szCs w:val="20"/>
        </w:rPr>
        <w:t xml:space="preserve"> Linux, Unix, Bash Scripting, System Administration, Containerization, Microservices, KNative, Firecracker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Frameworks:</w:t>
      </w:r>
      <w:r>
        <w:rPr>
          <w:rFonts w:ascii="Arial" w:hAnsi="Arial" w:cs="Arial"/>
          <w:color w:val="434343" w:themeColor="text1" w:themeShade="BF"/>
          <w:sz w:val="20"/>
          <w:szCs w:val="20"/>
        </w:rPr>
        <w:t xml:space="preserve"> Python, Go, JavaScript, React, Node.js, TypeScript, Ruby, Spring Boot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Deployed and managed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clusters using </w:t>
      </w:r>
      <w:r>
        <w:rPr>
          <w:rFonts w:ascii="Arial" w:hAnsi="Arial" w:cs="Arial"/>
          <w:b w:val="1"/>
          <w:color w:val="434343" w:themeColor="text1" w:themeShade="BF"/>
          <w:sz w:val="20"/>
          <w:szCs w:val="20"/>
        </w:rPr>
        <w:t xml:space="preserve">RKE2/Rancher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seamless orchestration of containerized applications across multiple cloud environments, ensuring high availability and efficient resource utilization.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maintained secure </w:t>
      </w:r>
      <w:r>
        <w:rPr>
          <w:rFonts w:ascii="Arial" w:hAnsi="Arial" w:cs="Arial"/>
          <w:b w:val="1"/>
          <w:color w:val="434343" w:themeColor="text1" w:themeShade="BF"/>
          <w:sz w:val="20"/>
          <w:szCs w:val="20"/>
        </w:rPr>
        <w:t xml:space="preserve">WireGuard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VPN tunnels to connect </w:t>
      </w:r>
      <w:r>
        <w:rPr>
          <w:rFonts w:ascii="Arial" w:hAnsi="Arial" w:cs="Arial"/>
          <w:b w:val="1"/>
          <w:color w:val="434343" w:themeColor="text1" w:themeShade="BF"/>
          <w:sz w:val="20"/>
          <w:szCs w:val="20"/>
        </w:rPr>
        <w:t xml:space="preserve">Telnyx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 isolated edge clusters, enhancing connectivity and security compliance throughout the infrastructure.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Owned end-to-end </w:t>
      </w:r>
      <w:r>
        <w:rPr>
          <w:rFonts w:ascii="Arial" w:hAnsi="Arial" w:cs="Arial"/>
          <w:b w:val="1"/>
          <w:color w:val="434343" w:themeColor="text1" w:themeShade="BF"/>
          <w:sz w:val="20"/>
          <w:szCs w:val="20"/>
        </w:rPr>
        <w:t xml:space="preserve">Ansible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automation for cluster provisioning and configuration, streamlining deployment processes and significantly reducing setup time for infrastructure across diverse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infrastructure-as-code workflows with </w:t>
      </w:r>
      <w:r>
        <w:rPr>
          <w:rFonts w:ascii="Arial" w:hAnsi="Arial" w:cs="Arial"/>
          <w:b w:val="1"/>
          <w:color w:val="434343" w:themeColor="text1" w:themeShade="BF"/>
          <w:sz w:val="20"/>
          <w:szCs w:val="20"/>
        </w:rPr>
        <w:t xml:space="preserve">Terraform/OpenTofu</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robust infrastructure provisioning for </w:t>
      </w:r>
      <w:r>
        <w:rPr>
          <w:rFonts w:ascii="Arial" w:hAnsi="Arial" w:cs="Arial"/>
          <w:b w:val="1"/>
          <w:color w:val="434343" w:themeColor="text1" w:themeShade="BF"/>
          <w:sz w:val="20"/>
          <w:szCs w:val="20"/>
        </w:rPr>
        <w:t xml:space="preserve">DigitalOcean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bare metal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aligned with best practices for scalability and configuration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Constructed and integrated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metrics pipelines for observability, enabling fine-tuned insights into infrastructure performance and application health, leading to improved decision-making for resource allocation.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hardened security measures by defining network policies, configuring firewall rules, and ensuring compliance with air-gapping requirements, thus minimizing attack surfaces within the infrastructure.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design and implement scalable microservices architectures, ensuring optimal utilization of resources while maintaining high performance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an evolving culture of innovation by identifying and integrating new technologies, such as </w:t>
      </w:r>
      <w:r>
        <w:rPr>
          <w:rFonts w:ascii="Arial" w:hAnsi="Arial" w:cs="Arial"/>
          <w:b w:val="1"/>
          <w:color w:val="434343" w:themeColor="text1" w:themeShade="BF"/>
          <w:sz w:val="20"/>
          <w:szCs w:val="20"/>
        </w:rPr>
        <w:t xml:space="preserve">KNative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microVMs, into the architecture to enhance platform capabilities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research and development of AI-driven compute solutions, exploring innovative technologies to enhance edge computing capabilities, aligning with the company's strategic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best practices for container orchestration and infrastructure management, instilling a culture of continuous learning and knowledge sharing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ceremonies, fostering collaboration across teams to address challenges and successfully deliver new features that align with the evolving technological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evaluate and integrate industry trends and emerging technologies in edge computing, establishing a competitive advantage and driving organizational growth.</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optimized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clusters for production environments, focusing on container orchestration alongside site reliability principles, improving overall system performance and reliability.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infrastructure provisioning and scaling workflows using </w:t>
      </w:r>
      <w:r>
        <w:rPr>
          <w:rFonts w:ascii="Arial" w:hAnsi="Arial" w:cs="Arial"/>
          <w:b w:val="1"/>
          <w:bCs w:val="1"/>
          <w:color w:val="434343" w:themeColor="text1" w:themeShade="BF"/>
          <w:sz w:val="20"/>
        </w:rPr>
        <w:t xml:space="preserve">Ansible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enhancing deployment speed while maintaining a high level of compliance and quality assurance in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application monitoring and observability with </w:t>
      </w:r>
      <w:r>
        <w:rPr>
          <w:rFonts w:ascii="Arial" w:hAnsi="Arial" w:cs="Arial"/>
          <w:b w:val="1"/>
          <w:bCs w:val="1"/>
          <w:color w:val="434343" w:themeColor="text1" w:themeShade="BF"/>
          <w:sz w:val="20"/>
        </w:rPr>
        <w:t xml:space="preserve">Prometheus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proactive identification of issues affecting performance and ensuring adherence to service-level agreements across various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security posture through configuration of </w:t>
      </w:r>
      <w:r>
        <w:rPr>
          <w:rFonts w:ascii="Arial" w:hAnsi="Arial" w:cs="Arial"/>
          <w:b w:val="1"/>
          <w:bCs w:val="1"/>
          <w:color w:val="434343" w:themeColor="text1" w:themeShade="BF"/>
          <w:sz w:val="20"/>
        </w:rPr>
        <w:t xml:space="preserve">VPNs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firewalls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robust protection of sensitive data while collaborating closely with security teams to address vulnerabilities promptly.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cross-functional teams to design resilient networking architectures that supported both internal and external applications, ensuring seamless connectivity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guidance to teams on best practices for container management and orchestration, fostering a collaborative environment that encouraged knowledge sharing and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documentation of network topology and security compliance frameworks, creating a resource for best practices and facilitating adherence to compliance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Evaluated and implemented new technologies like </w:t>
      </w:r>
      <w:r>
        <w:rPr>
          <w:rFonts w:ascii="Arial" w:hAnsi="Arial" w:cs="Arial"/>
          <w:b w:val="1"/>
          <w:bCs w:val="1"/>
          <w:color w:val="434343" w:themeColor="text1" w:themeShade="BF"/>
          <w:sz w:val="20"/>
        </w:rPr>
        <w:t xml:space="preserve">Firecracker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KNative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fostering continuous improvement and ensuring that engineering solutions remain at the forefront of market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code reviews and knowledge exchange sessions with peers, focusing on enhancing team capabilities and promoting a high-performance engineering culture.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developing and deploying SaaS applications as part of a cross-functional team, enhancing user experiences through continuous iteration and deployment practices, while still at a junior developer level.</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development of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establishing responsive interfaces that supported seamless user interactions and optimized performance across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RESTful APIs and integrated third-party services to enhance application functionality, ensuring a smooth flow of data between front-end and back-end systems across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methodologies, attending daily stand-ups and sprint planning sessions, which fostered collaboration and timely delivery of user stories as per project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senior engineers to learn best practices in </w:t>
      </w:r>
      <w:r>
        <w:rPr>
          <w:rFonts w:ascii="Arial" w:hAnsi="Arial" w:cs="Arial"/>
          <w:b w:val="1"/>
          <w:bCs w:val="1"/>
          <w:color w:val="434343" w:themeColor="text1" w:themeShade="BF"/>
          <w:sz w:val="20"/>
        </w:rPr>
        <w:t xml:space="preserve">cloud technologies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infrastructure management, contributing to development efforts while expanding personal technical expertise.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writing comprehensive documentation for codebases and deployment processes, providing clarity for ongoing projects and future onboarding of new team members and enhancing overall team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completion of numerous projects through dedicated engagement, strong work ethic, and effective collaboration, completing over 10 major deployments during tenure.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