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full-stack development, particularly in web and mobile applications. Proficient in designing user-centered features and efficient scaling, with a strong emphasis on collaborative and autonomous work environments. Combines technical expertise with a data-driven approach to innovation and problem-solving.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React, Ruby on Rails, Python, Node.js, SQL, HTML/CSS,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AWS, GCP, Firebase, Redis,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Webpack, Babel, Jest, Visual Studio Code, GitHub Copilot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ChatGPT, AI Code Interpreter, Claude, TensorFlow, PyTorch, OpenAI APIs, Automation tools, Low-code Platforms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CI/CD, Test-Driven Development, User-Centered Design, Continuous Integration, Continuous Deployment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 &amp; Collaboration Skills: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 Collaboration, Adaptability, Problem Solving, Communication, Autonomy, Mentorship, Prioritization, User Advocacy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deployed full-stack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transforming user feedback into functional products that align with stakeholders'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managers and designers, to shape technical strategy and architectural decisions, ensuring that all aspects of development aligned with the company’s goals and vision.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data-driven applications by integrating user-centric design followed by robust testing practices, thereby fostering rapid iterations based on real user interactions and collected metrics throughout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cloud infrastructure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deployment workflows, ensuring scalability and performance optimizations effectively catered to the demands of educational non-profit institutions.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sprint planning and retrospectives, which enhanced team collaboration and adaptability towards shifting project requirements and highlighted key product assumptions that needed validation.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solutions that improved application deployment speed and reliability, significantly reducing downtime and learning curves for tech stack transitions incurred during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code reviews and mentorship practices to elevate team standards and technical expertise, promoting a culture of continuous improvement and shared learning among colleagues.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end-to-end testing frameworks to ensure software quality and reduce regression issues, allowing the team to move faster without compromising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operationalized a prototype overnight, quickly validating product ideas based on user feedback, demonstrating a proactive approach to development and problem-solving relevant to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insights into product design and go-to-market strategies during planning sessions because understanding how educational institutions utilize tech solutions is critical to positioning the product correctly.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AI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coding efficiency and assist team members in overcoming obstacles in application development, allowing for more focus on creative problem-solving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opportunities for performance improvements by analyzing usage patterns and advocated engineering best practices that positively influenced the development culture and output across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collaborative team environment, focusing on making user-friendly solutions for educational platforms with user-centered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and security through rigorous coding standards and regular architectural audits, ensuring the reliability of systems while meeting the ever-evolving needs of our user 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integration of new features by working jointly with UI/UX designers, matching customer requirements with technical feasibility, fostering a culture of open communication and shared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testing and debugging processes utilizing industry-standard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deliverables met the highest standards before deployment and minimizing post-release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workflow automation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that improved release cycles, promoting faster turnaround times for feature releases and maintaining coherence with product timelines and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sessions among team members resulting in improved team cohesion and the cross-pollination of best practices in software engineering and product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optimized database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response times and providing users with a reliable and seamless experience when accessing our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technology stack decisions by evaluating potential frameworks and tools that align with the company culture of innovation and adaptability in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implemented new libraries and frameworks to ensure the technology stack remained relevant and innovative, pushing forward the boundaries of what was possible in product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from inception to deployment,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foundational cloud services, which set the groundwork for future iterations and usability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cycles, effectively contributing to sprint planning and adapting to changing project requirements, ensuring that development efforts aligned with stakeholder expectations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engaging user interfaces, which significantly improved the overall user experience of the applications we developed while adhering to best practices in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experienced developers, absorbing knowledge related to backend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laid a solid foundation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and maintenance of applications on cloud platforms, primarily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reliability and facilitating the rapid scaling of applications as user demand increased.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retrospectives to foster open communication and accountability within the team, ensuring that project goals were consistently met and any blockers were promptly addressed.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thorough documentation of development workflows and user requirements to support smoother onboarding experiences for new team members and to ensure that product knowledge was easily accessible.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a critical migration project that transitioned stack components to more robust alternatives, resulting in an improved user experience, leading to higher satisfaction metrics across the board.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projects as a junior developer, which involved the successful completion of features that provided educational tools to over 200 school systems across the state, enhancing their operational capabilities.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