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8 years in software development focused on web and mobile applications. Proven expertise in service and maintenance of complex instruments, driving customer satisfaction through technical excellence and proactive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C++, JavaScript, Ruby, Swift,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HTML5, CSS3, React, Angular,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Frameworks:</w:t>
      </w:r>
      <w:r>
        <w:rPr>
          <w:rFonts w:ascii="Arial" w:hAnsi="Arial" w:cs="Arial"/>
          <w:color w:val="434343" w:themeColor="text1" w:themeShade="BF"/>
          <w:sz w:val="20"/>
          <w:szCs w:val="20"/>
        </w:rPr>
        <w:t xml:space="preserve"> Docker, Kubernetes, Jenkins, Git, Postman, JIRA, Selenium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MongoDB, PostgreSQL, SQLite, Firebase,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RESTful APIs, GraphQL, MATLAB, LabVIEW, Microcontrollers, Automation Systems, Mechatronics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 on-site and in-house servicing of complex biotechnology instruments, ensuring all repairs are executed with precision and efficiency to minimize customer downtime and ensure optimal instrument functioning.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 broad knowledge of </w:t>
      </w:r>
      <w:r>
        <w:rPr>
          <w:rFonts w:ascii="Arial" w:hAnsi="Arial" w:cs="Arial"/>
          <w:b w:val="1"/>
          <w:color w:val="434343" w:themeColor="text1" w:themeShade="BF"/>
          <w:sz w:val="20"/>
          <w:szCs w:val="20"/>
        </w:rPr>
        <w:t xml:space="preserve">STEMCELL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instruments while developing effective diagnostic processes for troubleshooting complex technical issues in order to improve overall service capacity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Exhibit strong collaborative abilities by working closely with application specialists to ensure customers receive timely technical support through email, phone, and on-site visits, bolstering customer relationships.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 continuous improvement practices by actively participating in gathering feedback and contributing to the enhancement of service procedures utilized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 multiple customer-facing schedules efficiently, incorporating spare parts inventory management to ensure swift execution and delivery of services while maintaining budgetary constraints.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Harness tech-savvy abilities to interpret mechanical and electrical drawings effectively, translating them into actionable insights and providing exemplary problem-solving support for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Respond systematically to technician queries regarding software-related failures, leading to quicker turnarounds on complex issues and improved customer satisfaction ratings throughout the service area.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training new service staff on best practices related to product handling and service procedures, fostering a spirit of knowledge sharing that benefits the entire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 the development of innovative service tools and practices, thus enhancing the productivity of the service team and maintaining industry-leading support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 feedback from customers into repair processes to adapt services to the unique needs of clients, thereby demonstrating an exceptional commitment to customer care and device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knowledge of regulatory compliance standards such as </w:t>
      </w:r>
      <w:r>
        <w:rPr>
          <w:rFonts w:ascii="Arial" w:hAnsi="Arial" w:cs="Arial"/>
          <w:b w:val="1"/>
          <w:color w:val="434343" w:themeColor="text1" w:themeShade="BF"/>
          <w:sz w:val="20"/>
          <w:szCs w:val="20"/>
        </w:rPr>
        <w:t xml:space="preserve">ISO 13485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all service activities align with legal requirements, maintaining a high standard of safety and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 the performance of newly introduced products, providing systematic analyses that contribute to the product development cycle and support the overall organizational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comprehensive technical support for clients, effectively leveraging skills in </w:t>
      </w:r>
      <w:r>
        <w:rPr>
          <w:rFonts w:ascii="Arial" w:hAnsi="Arial" w:cs="Arial"/>
          <w:b w:val="1"/>
          <w:bCs w:val="1"/>
          <w:color w:val="434343" w:themeColor="text1" w:themeShade="BF"/>
          <w:sz w:val="20"/>
        </w:rPr>
        <w:t xml:space="preserve">machine controls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automation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instrument functionality and enhance customer adherence to service contracts.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low to moderate complexity issues effectively by proposing innovative solutions while communicating regularly with customers to manage expectations and service outcomes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thorough documentation of repair procedures and service logs, ensuring all records are meticulously maintained to support regulatory compliance and quality assurance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continuous training sessions to stay updated with the latest service techniques and technology to provide top-tier service in a rapidly advancing industry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improvement of </w:t>
      </w:r>
      <w:r>
        <w:rPr>
          <w:rFonts w:ascii="Arial" w:hAnsi="Arial" w:cs="Arial"/>
          <w:b w:val="1"/>
          <w:bCs w:val="1"/>
          <w:color w:val="434343" w:themeColor="text1" w:themeShade="BF"/>
          <w:sz w:val="20"/>
        </w:rPr>
        <w:t xml:space="preserve">service assembly procedures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recommending updates based on customer feedback and personal assessments, promoting service quality enhancement.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customer requests for installations and repairs, efficiently aligning service schedules with operational demands while ensuring minimal disturbances to client workflow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robust troubleshooting skills in routine maintenance checks, using diverse diagnostic tools to verify instrument reliability and integrity before customer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strong relationships with clients through consistent follow-up communications, ensuring all service commitments were met and addressing any post-service inquiries with professionalism, building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cross-functional teams, leveraging </w:t>
      </w:r>
      <w:r>
        <w:rPr>
          <w:rFonts w:ascii="Arial" w:hAnsi="Arial" w:cs="Arial"/>
          <w:b w:val="1"/>
          <w:bCs w:val="1"/>
          <w:color w:val="434343" w:themeColor="text1" w:themeShade="BF"/>
          <w:sz w:val="20"/>
        </w:rPr>
        <w:t xml:space="preserve">project management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service delivery processes and ensure organizational objectives are met.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development teams during the rollout of new features for various applications, focusing on end-user experience and system reliability during the build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multiple SaaS application initiatives by applying structured troubleshooting methods to ensure all components adhered to high standards of security and reliability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creation of user-friendly interfaces, ensuring compliance with best practices while integrating customer feedback to refine application functionalities in response to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evaluation and optimization of application performance, analyzing user workflows and implementing enhancements that resulted in improved customer satisfaction and better usability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quality control initiatives for application deployments and enhancements, reinforcing software reliability through thorough testing and user acceptance procedures throughout the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mentoring junior developers through code reviews and technical discussions, instilling best practices around software development methodologies and enhancing team knowledge.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efficiency by supporting database performance tuning and implementing optimizations that improved response times and overall service functionality, contributing positively to the user's overall experience. Quantified these efforts through 15% decreased response times across critical services.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