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applications. Expert in building AI-powered solutions and embedding them within enterprise environments. Proficient in rapid prototyping and using a range of AI tools to enhance business processes, delivering practical, scalable solutions that boost operational efficiency and stakeholder satisfaction.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Copilot Studio, Azure AI, LangChain, Semantic Kernel, TensorFlow, PyTorch, OpenAI API, Rasa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Kubernetes, Docker,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Microsoft SQL Server,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API Design, OAuth2, Webhooks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AI-powered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Copilot Studio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complex business workflows into efficient automation tools and enhancing operational effectiveness within client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fostering a collaborative environment that prioritized continuous feedback and rapid iteration, ensuring client requirements were met and exceeded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LLM-based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address end-user needs,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connect seamlessly with existing enterprise tools and enhancing adaptability and ease of use across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prototypes that rapidly evolved through stakeholder feedback cycles, emphasizing user-centered design principles that secured client satisfaction and trust in the solutions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to train internal teams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workflow design, cultivating an environment where knowledge was shared and client capabilities were strengthened internationally.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reusable frameworks, templates, and playbooks that accelerated future development and deployment of AI solutions, underpinning consistent practices and fostering scalable implementation across various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senior business stakeholders, translating technical concepts into clear, actionable strategies that informed decision-making processes and ensured alignment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through challenging integrations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legacy HR systems, enhancing data processing capabilities and overall efficiency while adhering to compliance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solutions that adhered to security and data compliance constraints in enterprise environments, ensuring that all implementations met industry standards and client expectations for integrity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experimentation among customer-facing team members, promoting an outcome-oriented mindset that focused on delivering workable solutions rather than perfection, thereby increasing efficiency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prioritized key AI use cases by closely assessing feasibility, data requirements, and expected impact against client objectives, ensuring a structured pipeline of innovative AI initiatives at commercial scale.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complex problem-solving to translate ambiguous business requirements into executable AI-driven solutions, orchestrating multidisciplinary collaboration to refine and optimize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interfaces and backend functionality that improved overall system performance and user engagement for clients of various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dynamically connected front-end components to back-end systems, ensuring smooth data flow while facilitating continuous integration and deployment in a fast-paced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scalable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accessibility aligned with user and business needs, driving efficiency in operations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iterate on application features, conducting thorough testing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 to streamline development and enhance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end-to-end perspective of software projects, from envisioning features with stakeholders to deploying solutions, actively contributing to team synergy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DevOps practices to automate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reliability and reducing downtime during updates or feature rollouts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for project management, ensuring alignment with strategic business objectives while employing effective communication channels to maintain focus and cohesiveness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developers and interns, enabling them to enhance their coding skills and grasp of technical concepts while also supporting their career development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that improved code quality and maintained coding standards, ensuring optimal performance and user experience across all platforms.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back-end processes and aligning functionalities with client expectations based on early design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in a collaborative environment, contributing to brainstorming sessions that fostered innovation and creativity in software features and capabilities within development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user interfaces for applications, ensuring a seamless user experience on both web and mobile platforms, catering to diverse user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debugging and testing processes using various tools to ensure application reliability, minimizing disruptions and enhancing customer satisfaction through a consistent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cloud-based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Lambda, enhancing system scalability and reducing operational costs through efficient resource management and strategic planning.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methodology to prioritize tasks and ensure optimal workflow efficiency while facilitating continuous feedback loops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client-facing features for SaaS applications, enhancing the usability and engagement of the platform while effectively addressing user challenges and feedback during the development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