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Software engineer with 8 years of experience in software development, specializing in designing, developing, and improving web and mobile applications. Proven ability to deliver high-quality solutions leveraging industry-aligned programming languages and frameworks. Adept at fostering cross-functional collaboration and implementing innovative technology strategies to drive business value.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Scala, Java, Python, SQL, JavaScript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Big Data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Cloudera, Hadoop, Spark, Kafka, Hive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Angular, React, Vue.js, Django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Git, Ansible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Mockito, Selenium, JUnit5, Cucumber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Project Management &amp; Collaboration: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JIRA, Confluence, Agile, Scrum, Kanban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a robust software suite for Treasury &amp; Liquidity, resulting in improved data management and regulatory report generation while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Scala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Cloudera Hadoop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for optimal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cross-functionally with product managers and designers to ensure alignment between business objectives and technical implementation, fostering a culture of cooperation that enhanced project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code reviews and knowledge-sharing sessions, promoting best coding practices among team members and ensuring adherence to high standards of code quality and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evolution of development standards and practices, identifying opportunities for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that significantly improved delivery timelines and deployment consistency.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complex data analysis from multiple sources to derive insights, leveraging expertise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Big Data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 to craft effective software solutions that meet regulatory requirements and business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unit tests and documentation to ensure reliability and readability of code, supporting continual improvements and facilitating onboarding of new team members into the development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secure coding practices to safeguard sensitive data and mitigate vulnerabilities, actively contributing to the overall security posture of the software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Advocated for and implemented Agile and Lean methodologies within the development team, fostering an environment of continuous improvement and adaptability to changing project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strong programming skills to enhance existing software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backend support and improving data processing efficiency in high-traffic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including design and product management to articulate and define software requirements, ensuring a shared vision that steered project direction and outcomes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product backlog and maintained efficient workflows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JIRA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promoting Agile methodologies that resulted in streamlined project delivery and improved team productivity.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integration solutions between various platforms using APIs, ensuring seamless interaction and data flow, ultimately enhancing user experience and business intelligence capabilities.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scrum meetings and retrospectives, providing input for process improvements and actively working to enhance team performance in fulfilling project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and resolving software defects and performance issues in production environments, ensuring system reliability and minimizing downtime for end-users.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QA teams to establish testing protocols, contributing to the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automated testing, significantly reducing manual testing efforts.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Continuously updated knowledge of emerging technologies and industry trends to propose innovative software solutions that align with business strategies.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Software as a Service (SaaS) applications, focusing on core functionalities that catered to user needs while ensuring adherence to best coding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Aided in the migration of legacy systems to modern architectures,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performance and scalability.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UI/UX designers to enhance user interfaces and deliver intuitive experiences through the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HTML5/CSS3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front-end development.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agile software development processes by participating in sprint planning and delivering high-quality software increments, encouraging a culture of collaboration and accountability.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ongoing maintenance and enhancement of web applications, addressing bugs and implementing feature requests that improved overall application usability.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comprehensive documentation for software solutions, providing detailed guidelines that facilitated knowledge transfer within the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delivered numerous software proof of concepts that successfully addressed client requirements, resulting in high client satisfaction and repeat engagements.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customer-facing applications that significantly increased customer engagement and satisfaction metrics by approximately 30%.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